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166900" w14:textId="77777777" w:rsidR="00782297" w:rsidRPr="004971AE" w:rsidRDefault="00782297" w:rsidP="00A541E4">
      <w:pPr>
        <w:pStyle w:val="Heading2"/>
      </w:pPr>
      <w:r w:rsidRPr="004971AE">
        <w:t>GPU Debugger</w:t>
      </w:r>
    </w:p>
    <w:p w14:paraId="35C6F4A6" w14:textId="77777777" w:rsidR="00782297" w:rsidRPr="004971AE" w:rsidRDefault="00782297" w:rsidP="00A541E4">
      <w:pPr>
        <w:widowControl w:val="0"/>
        <w:autoSpaceDE w:val="0"/>
        <w:autoSpaceDN w:val="0"/>
        <w:adjustRightInd w:val="0"/>
        <w:spacing w:before="105" w:after="105" w:line="240" w:lineRule="auto"/>
        <w:rPr>
          <w:rFonts w:cs="Verdana"/>
          <w:color w:val="000000"/>
        </w:rPr>
      </w:pPr>
      <w:r>
        <w:rPr>
          <w:rFonts w:cs="Verdana"/>
          <w:color w:val="000000"/>
        </w:rPr>
        <w:t xml:space="preserve">The </w:t>
      </w:r>
      <w:r w:rsidRPr="004971AE">
        <w:rPr>
          <w:rFonts w:cs="Verdana"/>
          <w:color w:val="000000"/>
        </w:rPr>
        <w:t>C</w:t>
      </w:r>
      <w:r>
        <w:rPr>
          <w:rFonts w:cs="Verdana"/>
          <w:color w:val="000000"/>
        </w:rPr>
        <w:t>odeXL</w:t>
      </w:r>
      <w:r w:rsidRPr="004971AE">
        <w:rPr>
          <w:rFonts w:cs="Verdana"/>
          <w:color w:val="000000"/>
        </w:rPr>
        <w:t xml:space="preserve"> GPU Debugging module traces application activity </w:t>
      </w:r>
      <w:r>
        <w:rPr>
          <w:rFonts w:cs="Verdana"/>
          <w:color w:val="000000"/>
        </w:rPr>
        <w:t xml:space="preserve">that makes use of </w:t>
      </w:r>
      <w:r w:rsidRPr="004971AE">
        <w:rPr>
          <w:rFonts w:cs="Verdana"/>
          <w:color w:val="000000"/>
        </w:rPr>
        <w:t>OpenCL and OpenGL to provide application behavior information necessary for finding bugs and optimizing application performance.</w:t>
      </w:r>
    </w:p>
    <w:p w14:paraId="2CA4615E"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 xml:space="preserve">With CodeXL, you can </w:t>
      </w:r>
      <w:r>
        <w:rPr>
          <w:rFonts w:cs="Verdana"/>
          <w:color w:val="000000"/>
        </w:rPr>
        <w:t>look</w:t>
      </w:r>
      <w:r w:rsidRPr="004971AE">
        <w:rPr>
          <w:rFonts w:cs="Verdana"/>
          <w:color w:val="000000"/>
        </w:rPr>
        <w:t xml:space="preserve"> inside your OpenCL and OpenGL API usage to see the effect individual commands have on application behavior.</w:t>
      </w:r>
    </w:p>
    <w:p w14:paraId="38D29239"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There are </w:t>
      </w:r>
      <w:r>
        <w:rPr>
          <w:rFonts w:cs="Verdana"/>
          <w:color w:val="000000"/>
        </w:rPr>
        <w:t>different</w:t>
      </w:r>
      <w:r w:rsidRPr="004971AE">
        <w:rPr>
          <w:rFonts w:cs="Verdana"/>
          <w:color w:val="000000"/>
        </w:rPr>
        <w:t xml:space="preserve"> ways to use the analytic capabilities of</w:t>
      </w:r>
      <w:r>
        <w:rPr>
          <w:rFonts w:cs="Verdana"/>
          <w:color w:val="000000"/>
        </w:rPr>
        <w:t xml:space="preserve"> the CodeXL</w:t>
      </w:r>
      <w:r w:rsidRPr="004971AE">
        <w:rPr>
          <w:rFonts w:cs="Verdana"/>
          <w:color w:val="000000"/>
        </w:rPr>
        <w:t xml:space="preserve"> GPU Debugging Module</w:t>
      </w:r>
      <w:r>
        <w:rPr>
          <w:rFonts w:cs="Verdana"/>
          <w:color w:val="000000"/>
        </w:rPr>
        <w:t>:</w:t>
      </w:r>
      <w:r w:rsidRPr="004971AE">
        <w:rPr>
          <w:rFonts w:cs="Verdana"/>
          <w:color w:val="000000"/>
        </w:rPr>
        <w:t xml:space="preserve"> from locating bugs through removing redundant calls and errors to performing regression tests.</w:t>
      </w:r>
    </w:p>
    <w:p w14:paraId="0140730C" w14:textId="77777777" w:rsidR="00782297" w:rsidRDefault="00782297">
      <w:pPr>
        <w:widowControl w:val="0"/>
        <w:autoSpaceDE w:val="0"/>
        <w:autoSpaceDN w:val="0"/>
        <w:adjustRightInd w:val="0"/>
        <w:spacing w:before="105" w:after="105" w:line="240" w:lineRule="auto"/>
        <w:rPr>
          <w:rFonts w:cs="Verdana"/>
          <w:color w:val="000000"/>
        </w:rPr>
      </w:pPr>
      <w:r>
        <w:rPr>
          <w:rFonts w:cs="Verdana"/>
          <w:color w:val="000000"/>
        </w:rPr>
        <w:t>Whether you want</w:t>
      </w:r>
      <w:r w:rsidRPr="004971AE">
        <w:rPr>
          <w:rFonts w:cs="Verdana"/>
          <w:color w:val="000000"/>
        </w:rPr>
        <w:t xml:space="preserve"> to shorten debugging time, improve application quality</w:t>
      </w:r>
      <w:r>
        <w:rPr>
          <w:rFonts w:cs="Verdana"/>
          <w:color w:val="000000"/>
        </w:rPr>
        <w:t>,</w:t>
      </w:r>
      <w:r w:rsidRPr="004971AE">
        <w:rPr>
          <w:rFonts w:cs="Verdana"/>
          <w:color w:val="000000"/>
        </w:rPr>
        <w:t xml:space="preserve"> or optimize application performance, CodeXL displays the information </w:t>
      </w:r>
      <w:r>
        <w:rPr>
          <w:rFonts w:cs="Verdana"/>
          <w:color w:val="000000"/>
        </w:rPr>
        <w:t>you want</w:t>
      </w:r>
      <w:r w:rsidRPr="004971AE">
        <w:rPr>
          <w:rFonts w:cs="Verdana"/>
          <w:color w:val="000000"/>
        </w:rPr>
        <w:t>.</w:t>
      </w:r>
    </w:p>
    <w:p w14:paraId="208A3AC6" w14:textId="77777777" w:rsidR="00782297" w:rsidRPr="004971AE" w:rsidRDefault="00782297">
      <w:pPr>
        <w:widowControl w:val="0"/>
        <w:autoSpaceDE w:val="0"/>
        <w:autoSpaceDN w:val="0"/>
        <w:adjustRightInd w:val="0"/>
        <w:spacing w:before="105" w:after="105" w:line="240" w:lineRule="auto"/>
        <w:rPr>
          <w:rFonts w:cs="Verdana"/>
          <w:color w:val="000000"/>
        </w:rPr>
      </w:pPr>
    </w:p>
    <w:p w14:paraId="71FD863C" w14:textId="77777777" w:rsidR="00782297" w:rsidRPr="004971AE" w:rsidRDefault="00782297" w:rsidP="00A541E4">
      <w:pPr>
        <w:keepNext/>
        <w:widowControl w:val="0"/>
        <w:autoSpaceDE w:val="0"/>
        <w:autoSpaceDN w:val="0"/>
        <w:adjustRightInd w:val="0"/>
        <w:spacing w:before="105" w:after="105" w:line="240" w:lineRule="auto"/>
        <w:rPr>
          <w:rFonts w:cs="Verdana"/>
          <w:color w:val="000000"/>
        </w:rPr>
      </w:pPr>
      <w:r>
        <w:rPr>
          <w:rFonts w:cs="Verdana"/>
          <w:color w:val="000000"/>
        </w:rPr>
        <w:t xml:space="preserve">The </w:t>
      </w:r>
      <w:r w:rsidRPr="004971AE">
        <w:rPr>
          <w:rFonts w:cs="Verdana"/>
          <w:color w:val="000000"/>
        </w:rPr>
        <w:t xml:space="preserve">GPU </w:t>
      </w:r>
      <w:r>
        <w:rPr>
          <w:rFonts w:cs="Verdana"/>
          <w:color w:val="000000"/>
        </w:rPr>
        <w:t>d</w:t>
      </w:r>
      <w:r w:rsidRPr="004971AE">
        <w:rPr>
          <w:rFonts w:cs="Verdana"/>
          <w:color w:val="000000"/>
        </w:rPr>
        <w:t xml:space="preserve">ebugging </w:t>
      </w:r>
      <w:r>
        <w:rPr>
          <w:rFonts w:cs="Verdana"/>
          <w:color w:val="000000"/>
        </w:rPr>
        <w:t>c</w:t>
      </w:r>
      <w:r w:rsidRPr="004971AE">
        <w:rPr>
          <w:rFonts w:cs="Verdana"/>
          <w:color w:val="000000"/>
        </w:rPr>
        <w:t>ontrols</w:t>
      </w:r>
      <w:r>
        <w:rPr>
          <w:rFonts w:cs="Verdana"/>
          <w:color w:val="000000"/>
        </w:rPr>
        <w:t xml:space="preserve"> include: </w:t>
      </w:r>
    </w:p>
    <w:p w14:paraId="26139C01" w14:textId="77777777" w:rsidR="00782297" w:rsidRPr="00932035" w:rsidRDefault="00C56222" w:rsidP="00782297">
      <w:pPr>
        <w:pStyle w:val="ListParagraph"/>
        <w:widowControl w:val="0"/>
        <w:numPr>
          <w:ilvl w:val="0"/>
          <w:numId w:val="4"/>
        </w:numPr>
        <w:autoSpaceDE w:val="0"/>
        <w:autoSpaceDN w:val="0"/>
        <w:adjustRightInd w:val="0"/>
        <w:spacing w:before="105" w:after="105" w:line="240" w:lineRule="auto"/>
        <w:rPr>
          <w:rFonts w:cs="Verdana"/>
          <w:color w:val="000000"/>
        </w:rPr>
      </w:pPr>
      <w:hyperlink w:anchor="_topic_GPUDebuggingToolbars" w:history="1">
        <w:r w:rsidR="00782297" w:rsidRPr="00932035">
          <w:rPr>
            <w:rFonts w:cs="Verdana"/>
            <w:b/>
            <w:bCs/>
            <w:color w:val="3D578C"/>
          </w:rPr>
          <w:t>Toolbars</w:t>
        </w:r>
      </w:hyperlink>
    </w:p>
    <w:p w14:paraId="59549952" w14:textId="77777777" w:rsidR="00782297" w:rsidRPr="00932035" w:rsidRDefault="00C56222" w:rsidP="00782297">
      <w:pPr>
        <w:pStyle w:val="ListParagraph"/>
        <w:widowControl w:val="0"/>
        <w:numPr>
          <w:ilvl w:val="0"/>
          <w:numId w:val="4"/>
        </w:numPr>
        <w:autoSpaceDE w:val="0"/>
        <w:autoSpaceDN w:val="0"/>
        <w:adjustRightInd w:val="0"/>
        <w:spacing w:before="105" w:after="105" w:line="240" w:lineRule="auto"/>
        <w:rPr>
          <w:rFonts w:cs="Verdana"/>
          <w:color w:val="000000"/>
        </w:rPr>
      </w:pPr>
      <w:hyperlink w:anchor="_topic_GPUDebuggingViews" w:history="1">
        <w:r w:rsidR="00782297" w:rsidRPr="00932035">
          <w:rPr>
            <w:rFonts w:cs="Verdana"/>
            <w:b/>
            <w:bCs/>
            <w:color w:val="3D578C"/>
          </w:rPr>
          <w:t>Views</w:t>
        </w:r>
      </w:hyperlink>
    </w:p>
    <w:p w14:paraId="1D8AB928" w14:textId="77777777" w:rsidR="00782297" w:rsidRPr="00932035" w:rsidRDefault="00C56222" w:rsidP="00782297">
      <w:pPr>
        <w:pStyle w:val="ListParagraph"/>
        <w:widowControl w:val="0"/>
        <w:numPr>
          <w:ilvl w:val="0"/>
          <w:numId w:val="4"/>
        </w:numPr>
        <w:autoSpaceDE w:val="0"/>
        <w:autoSpaceDN w:val="0"/>
        <w:adjustRightInd w:val="0"/>
        <w:spacing w:before="105" w:after="105" w:line="240" w:lineRule="auto"/>
        <w:rPr>
          <w:rFonts w:cs="Verdana"/>
          <w:b/>
          <w:bCs/>
          <w:color w:val="3D578C"/>
        </w:rPr>
      </w:pPr>
      <w:hyperlink w:anchor="_topic_GPUDebuggingDialogs" w:history="1">
        <w:r w:rsidR="00782297" w:rsidRPr="00932035">
          <w:rPr>
            <w:rFonts w:cs="Verdana"/>
            <w:b/>
            <w:bCs/>
            <w:color w:val="3D578C"/>
          </w:rPr>
          <w:t>Dialogs</w:t>
        </w:r>
      </w:hyperlink>
    </w:p>
    <w:p w14:paraId="6DEDE941" w14:textId="77777777" w:rsidR="00782297" w:rsidRPr="004971AE" w:rsidRDefault="00782297">
      <w:pPr>
        <w:widowControl w:val="0"/>
        <w:autoSpaceDE w:val="0"/>
        <w:autoSpaceDN w:val="0"/>
        <w:adjustRightInd w:val="0"/>
        <w:spacing w:before="105" w:after="105" w:line="240" w:lineRule="auto"/>
        <w:rPr>
          <w:rFonts w:cs="Verdana"/>
          <w:color w:val="000000"/>
        </w:rPr>
      </w:pPr>
    </w:p>
    <w:p w14:paraId="5B1A4584" w14:textId="159D0C15" w:rsidR="00782297" w:rsidRDefault="00782297" w:rsidP="00A541E4">
      <w:pPr>
        <w:pStyle w:val="Heading3"/>
      </w:pPr>
      <w:bookmarkStart w:id="0" w:name="_topic_GPUDebuggingToolbars"/>
      <w:bookmarkStart w:id="1" w:name="_Toc371468517"/>
      <w:bookmarkEnd w:id="0"/>
      <w:r w:rsidRPr="004971AE">
        <w:t xml:space="preserve">GPU Debugging </w:t>
      </w:r>
      <w:r w:rsidR="00D06DE6">
        <w:t>Images and Buffers</w:t>
      </w:r>
      <w:r w:rsidR="00D06DE6" w:rsidRPr="004971AE">
        <w:t xml:space="preserve"> </w:t>
      </w:r>
      <w:r w:rsidRPr="004971AE">
        <w:t>Toolbar</w:t>
      </w:r>
      <w:bookmarkEnd w:id="1"/>
    </w:p>
    <w:p w14:paraId="3C38BC13" w14:textId="77777777" w:rsidR="00782297" w:rsidRPr="004971AE" w:rsidRDefault="00782297" w:rsidP="00A541E4">
      <w:pPr>
        <w:widowControl w:val="0"/>
        <w:autoSpaceDE w:val="0"/>
        <w:autoSpaceDN w:val="0"/>
        <w:adjustRightInd w:val="0"/>
        <w:spacing w:before="75" w:after="75" w:line="240" w:lineRule="auto"/>
        <w:jc w:val="center"/>
        <w:rPr>
          <w:rFonts w:cs="Arial"/>
          <w:b/>
          <w:bCs/>
          <w:color w:val="000000"/>
        </w:rPr>
      </w:pPr>
      <w:r>
        <w:rPr>
          <w:rFonts w:cs="Arial"/>
          <w:b/>
          <w:bCs/>
          <w:noProof/>
          <w:color w:val="000000"/>
        </w:rPr>
        <w:drawing>
          <wp:inline distT="0" distB="0" distL="0" distR="0" wp14:anchorId="5745A2C5" wp14:editId="456B4BC6">
            <wp:extent cx="3410712" cy="246888"/>
            <wp:effectExtent l="38100" t="38100" r="94615" b="965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_toolbar.png"/>
                    <pic:cNvPicPr/>
                  </pic:nvPicPr>
                  <pic:blipFill>
                    <a:blip r:embed="rId5">
                      <a:extLst>
                        <a:ext uri="{28A0092B-C50C-407E-A947-70E740481C1C}">
                          <a14:useLocalDpi xmlns:a14="http://schemas.microsoft.com/office/drawing/2010/main" val="0"/>
                        </a:ext>
                      </a:extLst>
                    </a:blip>
                    <a:stretch>
                      <a:fillRect/>
                    </a:stretch>
                  </pic:blipFill>
                  <pic:spPr>
                    <a:xfrm>
                      <a:off x="0" y="0"/>
                      <a:ext cx="3410712" cy="246888"/>
                    </a:xfrm>
                    <a:prstGeom prst="rect">
                      <a:avLst/>
                    </a:prstGeom>
                    <a:effectLst>
                      <a:outerShdw blurRad="50800" dist="38100" dir="2700000" algn="tl" rotWithShape="0">
                        <a:prstClr val="black">
                          <a:alpha val="40000"/>
                        </a:prstClr>
                      </a:outerShdw>
                    </a:effectLst>
                  </pic:spPr>
                </pic:pic>
              </a:graphicData>
            </a:graphic>
          </wp:inline>
        </w:drawing>
      </w:r>
    </w:p>
    <w:p w14:paraId="67940243" w14:textId="77777777" w:rsidR="00782297"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Images and Buffers toolbar provides control over the CodeXL </w:t>
      </w:r>
      <w:hyperlink w:anchor="_topic_Objectviews" w:history="1">
        <w:r w:rsidRPr="004971AE">
          <w:rPr>
            <w:rFonts w:cs="Verdana"/>
            <w:b/>
            <w:bCs/>
            <w:color w:val="3D578C"/>
          </w:rPr>
          <w:t>object views</w:t>
        </w:r>
      </w:hyperlink>
      <w:r w:rsidRPr="004971AE">
        <w:rPr>
          <w:rFonts w:cs="Verdana"/>
          <w:color w:val="000000"/>
        </w:rPr>
        <w:t>.</w:t>
      </w:r>
    </w:p>
    <w:tbl>
      <w:tblPr>
        <w:tblStyle w:val="TableGrid"/>
        <w:tblW w:w="0" w:type="auto"/>
        <w:tblLook w:val="04A0" w:firstRow="1" w:lastRow="0" w:firstColumn="1" w:lastColumn="0" w:noHBand="0" w:noVBand="1"/>
      </w:tblPr>
      <w:tblGrid>
        <w:gridCol w:w="4428"/>
        <w:gridCol w:w="3780"/>
        <w:gridCol w:w="10890"/>
      </w:tblGrid>
      <w:tr w:rsidR="00782297" w14:paraId="79ED443B" w14:textId="77777777" w:rsidTr="00A541E4">
        <w:tc>
          <w:tcPr>
            <w:tcW w:w="4428" w:type="dxa"/>
          </w:tcPr>
          <w:p w14:paraId="3427AA9E" w14:textId="77777777" w:rsidR="00782297" w:rsidRDefault="00782297" w:rsidP="00A541E4">
            <w:pPr>
              <w:widowControl w:val="0"/>
              <w:autoSpaceDE w:val="0"/>
              <w:autoSpaceDN w:val="0"/>
              <w:adjustRightInd w:val="0"/>
              <w:spacing w:before="120" w:after="120"/>
              <w:rPr>
                <w:rFonts w:cs="Verdana"/>
                <w:color w:val="000000"/>
              </w:rPr>
            </w:pPr>
            <w:r w:rsidRPr="004971AE">
              <w:rPr>
                <w:rFonts w:cs="Verdana"/>
                <w:noProof/>
                <w:color w:val="000000"/>
              </w:rPr>
              <w:drawing>
                <wp:inline distT="0" distB="0" distL="0" distR="0" wp14:anchorId="12CC7AD5" wp14:editId="4990F31A">
                  <wp:extent cx="432000" cy="259200"/>
                  <wp:effectExtent l="38100" t="38100" r="101600" b="10287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bwMode="auto">
                          <a:xfrm>
                            <a:off x="0" y="0"/>
                            <a:ext cx="432000" cy="259200"/>
                          </a:xfrm>
                          <a:prstGeom prst="rect">
                            <a:avLst/>
                          </a:prstGeom>
                          <a:noFill/>
                          <a:ln>
                            <a:noFill/>
                          </a:ln>
                          <a:effectLst>
                            <a:outerShdw blurRad="50800" dist="38100" dir="2700000" algn="tl" rotWithShape="0">
                              <a:prstClr val="black">
                                <a:alpha val="40000"/>
                              </a:prstClr>
                            </a:outerShdw>
                          </a:effectLst>
                        </pic:spPr>
                      </pic:pic>
                    </a:graphicData>
                  </a:graphic>
                </wp:inline>
              </w:drawing>
            </w:r>
          </w:p>
        </w:tc>
        <w:tc>
          <w:tcPr>
            <w:tcW w:w="3780" w:type="dxa"/>
          </w:tcPr>
          <w:p w14:paraId="70C946E9" w14:textId="77777777" w:rsidR="00782297" w:rsidRPr="00E0066A" w:rsidRDefault="00782297" w:rsidP="00A541E4">
            <w:pPr>
              <w:pStyle w:val="Subheader2"/>
              <w:spacing w:before="120" w:beforeAutospacing="0" w:after="120" w:afterAutospacing="0"/>
            </w:pPr>
            <w:r w:rsidRPr="004971AE">
              <w:t>Select / pan</w:t>
            </w:r>
          </w:p>
        </w:tc>
        <w:tc>
          <w:tcPr>
            <w:tcW w:w="10890" w:type="dxa"/>
          </w:tcPr>
          <w:p w14:paraId="74B25ED7" w14:textId="77777777" w:rsidR="00782297" w:rsidRDefault="00782297" w:rsidP="00A541E4">
            <w:pPr>
              <w:spacing w:before="120" w:after="120"/>
              <w:rPr>
                <w:rFonts w:cs="Verdana"/>
                <w:color w:val="000000"/>
              </w:rPr>
            </w:pPr>
            <w:r w:rsidRPr="004971AE">
              <w:rPr>
                <w:rFonts w:cs="Verdana"/>
                <w:color w:val="000000"/>
              </w:rPr>
              <w:t>Change the mouse click operation from selecting pixels to panning the image view.</w:t>
            </w:r>
          </w:p>
        </w:tc>
      </w:tr>
      <w:tr w:rsidR="00782297" w14:paraId="745E0BE0" w14:textId="77777777" w:rsidTr="00202CDB">
        <w:tc>
          <w:tcPr>
            <w:tcW w:w="4428" w:type="dxa"/>
          </w:tcPr>
          <w:p w14:paraId="1E5F7B74" w14:textId="77777777" w:rsidR="00782297" w:rsidRDefault="00782297" w:rsidP="00202CDB">
            <w:pPr>
              <w:spacing w:before="120" w:after="120"/>
              <w:rPr>
                <w:rFonts w:cs="Verdana"/>
                <w:color w:val="000000"/>
              </w:rPr>
            </w:pPr>
            <w:r w:rsidRPr="004971AE">
              <w:rPr>
                <w:rFonts w:cs="Verdana"/>
                <w:noProof/>
                <w:color w:val="000000"/>
              </w:rPr>
              <w:drawing>
                <wp:inline distT="0" distB="0" distL="0" distR="0" wp14:anchorId="58CB0F59" wp14:editId="0118C08C">
                  <wp:extent cx="853200" cy="259200"/>
                  <wp:effectExtent l="38100" t="38100" r="99695" b="10287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853200" cy="259200"/>
                          </a:xfrm>
                          <a:prstGeom prst="rect">
                            <a:avLst/>
                          </a:prstGeom>
                          <a:noFill/>
                          <a:ln>
                            <a:noFill/>
                          </a:ln>
                          <a:effectLst>
                            <a:outerShdw blurRad="50800" dist="38100" dir="2700000" algn="tl" rotWithShape="0">
                              <a:prstClr val="black">
                                <a:alpha val="40000"/>
                              </a:prstClr>
                            </a:outerShdw>
                          </a:effectLst>
                        </pic:spPr>
                      </pic:pic>
                    </a:graphicData>
                  </a:graphic>
                </wp:inline>
              </w:drawing>
            </w:r>
          </w:p>
        </w:tc>
        <w:tc>
          <w:tcPr>
            <w:tcW w:w="3780" w:type="dxa"/>
          </w:tcPr>
          <w:p w14:paraId="500FD9E5" w14:textId="77777777" w:rsidR="00782297" w:rsidRPr="00E0066A" w:rsidRDefault="00782297" w:rsidP="00202CDB">
            <w:pPr>
              <w:pStyle w:val="Subheader2"/>
              <w:spacing w:before="120" w:beforeAutospacing="0" w:after="120" w:afterAutospacing="0"/>
            </w:pPr>
            <w:r w:rsidRPr="004971AE">
              <w:t>Zoom controls</w:t>
            </w:r>
          </w:p>
        </w:tc>
        <w:tc>
          <w:tcPr>
            <w:tcW w:w="10890" w:type="dxa"/>
          </w:tcPr>
          <w:p w14:paraId="0B270E58" w14:textId="77777777" w:rsidR="00782297" w:rsidRDefault="00782297" w:rsidP="00202CDB">
            <w:pPr>
              <w:spacing w:before="120" w:after="120"/>
              <w:rPr>
                <w:rFonts w:cs="Verdana"/>
                <w:color w:val="000000"/>
              </w:rPr>
            </w:pPr>
            <w:r w:rsidRPr="004971AE">
              <w:rPr>
                <w:rFonts w:cs="Verdana"/>
                <w:color w:val="000000"/>
              </w:rPr>
              <w:t>Control the zoom level of the image view.</w:t>
            </w:r>
          </w:p>
        </w:tc>
      </w:tr>
      <w:tr w:rsidR="00782297" w14:paraId="6638C78A" w14:textId="77777777" w:rsidTr="00A541E4">
        <w:tc>
          <w:tcPr>
            <w:tcW w:w="4428" w:type="dxa"/>
          </w:tcPr>
          <w:p w14:paraId="56FA7C45" w14:textId="77777777" w:rsidR="00782297" w:rsidRDefault="00782297" w:rsidP="00A541E4">
            <w:pPr>
              <w:spacing w:before="120" w:after="120"/>
              <w:rPr>
                <w:rFonts w:cs="Verdana"/>
                <w:color w:val="000000"/>
              </w:rPr>
            </w:pPr>
            <w:r w:rsidRPr="004971AE">
              <w:rPr>
                <w:rFonts w:cs="Verdana"/>
                <w:noProof/>
                <w:color w:val="000000"/>
              </w:rPr>
              <w:drawing>
                <wp:inline distT="0" distB="0" distL="0" distR="0" wp14:anchorId="2D9F6DF6" wp14:editId="584A4B90">
                  <wp:extent cx="356400" cy="259200"/>
                  <wp:effectExtent l="38100" t="38100" r="100965" b="10287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356400" cy="259200"/>
                          </a:xfrm>
                          <a:prstGeom prst="rect">
                            <a:avLst/>
                          </a:prstGeom>
                          <a:noFill/>
                          <a:ln>
                            <a:noFill/>
                          </a:ln>
                          <a:effectLst>
                            <a:outerShdw blurRad="50800" dist="38100" dir="2700000" algn="tl" rotWithShape="0">
                              <a:prstClr val="black">
                                <a:alpha val="40000"/>
                              </a:prstClr>
                            </a:outerShdw>
                          </a:effectLst>
                        </pic:spPr>
                      </pic:pic>
                    </a:graphicData>
                  </a:graphic>
                </wp:inline>
              </w:drawing>
            </w:r>
          </w:p>
        </w:tc>
        <w:tc>
          <w:tcPr>
            <w:tcW w:w="3780" w:type="dxa"/>
          </w:tcPr>
          <w:p w14:paraId="627E527C" w14:textId="77777777" w:rsidR="00782297" w:rsidRPr="00E0066A" w:rsidRDefault="00782297" w:rsidP="00A541E4">
            <w:pPr>
              <w:pStyle w:val="Subheader2"/>
              <w:spacing w:before="120" w:beforeAutospacing="0" w:after="120" w:afterAutospacing="0"/>
            </w:pPr>
            <w:r w:rsidRPr="004971AE">
              <w:t>Rotation controls</w:t>
            </w:r>
          </w:p>
        </w:tc>
        <w:tc>
          <w:tcPr>
            <w:tcW w:w="10890" w:type="dxa"/>
          </w:tcPr>
          <w:p w14:paraId="232F3CB6" w14:textId="77777777" w:rsidR="00782297" w:rsidRDefault="00782297" w:rsidP="00A541E4">
            <w:pPr>
              <w:widowControl w:val="0"/>
              <w:autoSpaceDE w:val="0"/>
              <w:autoSpaceDN w:val="0"/>
              <w:adjustRightInd w:val="0"/>
              <w:spacing w:before="120" w:after="120"/>
              <w:rPr>
                <w:rFonts w:cs="Verdana"/>
                <w:color w:val="000000"/>
              </w:rPr>
            </w:pPr>
            <w:r w:rsidRPr="004971AE">
              <w:rPr>
                <w:rFonts w:cs="Verdana"/>
                <w:color w:val="000000"/>
              </w:rPr>
              <w:t>Rotate the image and data views clockwise or counterclockwise.</w:t>
            </w:r>
          </w:p>
        </w:tc>
      </w:tr>
      <w:tr w:rsidR="00782297" w14:paraId="5783A762" w14:textId="77777777" w:rsidTr="00A541E4">
        <w:tc>
          <w:tcPr>
            <w:tcW w:w="4428" w:type="dxa"/>
          </w:tcPr>
          <w:p w14:paraId="2B4BE688" w14:textId="77777777" w:rsidR="00782297" w:rsidRDefault="00782297" w:rsidP="00A541E4">
            <w:pPr>
              <w:spacing w:before="120" w:after="120"/>
              <w:rPr>
                <w:rFonts w:cs="Verdana"/>
                <w:color w:val="000000"/>
              </w:rPr>
            </w:pPr>
            <w:r w:rsidRPr="004971AE">
              <w:rPr>
                <w:rFonts w:cs="Verdana"/>
                <w:noProof/>
                <w:color w:val="000000"/>
              </w:rPr>
              <w:drawing>
                <wp:inline distT="0" distB="0" distL="0" distR="0" wp14:anchorId="3541A672" wp14:editId="329B3E61">
                  <wp:extent cx="882000" cy="259200"/>
                  <wp:effectExtent l="38100" t="38100" r="90170" b="10287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882000" cy="259200"/>
                          </a:xfrm>
                          <a:prstGeom prst="rect">
                            <a:avLst/>
                          </a:prstGeom>
                          <a:noFill/>
                          <a:ln>
                            <a:noFill/>
                          </a:ln>
                          <a:effectLst>
                            <a:outerShdw blurRad="50800" dist="38100" dir="2700000" algn="tl" rotWithShape="0">
                              <a:prstClr val="black">
                                <a:alpha val="40000"/>
                              </a:prstClr>
                            </a:outerShdw>
                          </a:effectLst>
                        </pic:spPr>
                      </pic:pic>
                    </a:graphicData>
                  </a:graphic>
                </wp:inline>
              </w:drawing>
            </w:r>
          </w:p>
        </w:tc>
        <w:tc>
          <w:tcPr>
            <w:tcW w:w="3780" w:type="dxa"/>
          </w:tcPr>
          <w:p w14:paraId="19D7AA61" w14:textId="77777777" w:rsidR="00782297" w:rsidRPr="00E0066A" w:rsidRDefault="00782297" w:rsidP="00A541E4">
            <w:pPr>
              <w:pStyle w:val="Subheader2"/>
              <w:spacing w:before="120" w:beforeAutospacing="0" w:after="120" w:afterAutospacing="0"/>
            </w:pPr>
            <w:r w:rsidRPr="004971AE">
              <w:t>Channel Selection controls</w:t>
            </w:r>
          </w:p>
        </w:tc>
        <w:tc>
          <w:tcPr>
            <w:tcW w:w="10890" w:type="dxa"/>
          </w:tcPr>
          <w:p w14:paraId="01AFFCD8" w14:textId="77777777" w:rsidR="00782297" w:rsidRDefault="00782297" w:rsidP="00A541E4">
            <w:pPr>
              <w:spacing w:before="120" w:after="120"/>
              <w:rPr>
                <w:rFonts w:cs="Verdana"/>
                <w:color w:val="000000"/>
              </w:rPr>
            </w:pPr>
            <w:r w:rsidRPr="004971AE">
              <w:rPr>
                <w:rFonts w:cs="Verdana"/>
                <w:color w:val="000000"/>
              </w:rPr>
              <w:t>For multi-channeled images and textures, select which of the RGBA channels to show in the image and data views.</w:t>
            </w:r>
          </w:p>
        </w:tc>
      </w:tr>
      <w:tr w:rsidR="00782297" w14:paraId="70355BEF" w14:textId="77777777" w:rsidTr="00A541E4">
        <w:tc>
          <w:tcPr>
            <w:tcW w:w="4428" w:type="dxa"/>
          </w:tcPr>
          <w:p w14:paraId="70B94E4A" w14:textId="77777777" w:rsidR="00782297" w:rsidRDefault="00782297" w:rsidP="00A541E4">
            <w:pPr>
              <w:spacing w:before="120" w:after="120"/>
              <w:rPr>
                <w:rFonts w:cs="Verdana"/>
                <w:color w:val="000000"/>
              </w:rPr>
            </w:pPr>
            <w:r w:rsidRPr="004971AE">
              <w:rPr>
                <w:rFonts w:cs="Verdana"/>
                <w:noProof/>
                <w:color w:val="000000"/>
              </w:rPr>
              <w:drawing>
                <wp:inline distT="0" distB="0" distL="0" distR="0" wp14:anchorId="08B4D659" wp14:editId="1C8FD645">
                  <wp:extent cx="190800" cy="259200"/>
                  <wp:effectExtent l="38100" t="38100" r="95250" b="10287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190800" cy="259200"/>
                          </a:xfrm>
                          <a:prstGeom prst="rect">
                            <a:avLst/>
                          </a:prstGeom>
                          <a:noFill/>
                          <a:ln>
                            <a:noFill/>
                          </a:ln>
                          <a:effectLst>
                            <a:outerShdw blurRad="50800" dist="38100" dir="2700000" algn="tl" rotWithShape="0">
                              <a:prstClr val="black">
                                <a:alpha val="40000"/>
                              </a:prstClr>
                            </a:outerShdw>
                          </a:effectLst>
                        </pic:spPr>
                      </pic:pic>
                    </a:graphicData>
                  </a:graphic>
                </wp:inline>
              </w:drawing>
            </w:r>
          </w:p>
        </w:tc>
        <w:tc>
          <w:tcPr>
            <w:tcW w:w="3780" w:type="dxa"/>
          </w:tcPr>
          <w:p w14:paraId="0FFD6F1D" w14:textId="77777777" w:rsidR="00782297" w:rsidRPr="00E0066A" w:rsidRDefault="00782297" w:rsidP="00A541E4">
            <w:pPr>
              <w:pStyle w:val="Subheader2"/>
              <w:spacing w:before="120" w:beforeAutospacing="0" w:after="120" w:afterAutospacing="0"/>
            </w:pPr>
            <w:r w:rsidRPr="004971AE">
              <w:t>Invert</w:t>
            </w:r>
          </w:p>
        </w:tc>
        <w:tc>
          <w:tcPr>
            <w:tcW w:w="10890" w:type="dxa"/>
          </w:tcPr>
          <w:p w14:paraId="089C5353" w14:textId="77777777" w:rsidR="00782297" w:rsidRDefault="00782297" w:rsidP="00A541E4">
            <w:pPr>
              <w:spacing w:before="120" w:after="120"/>
              <w:rPr>
                <w:rFonts w:cs="Verdana"/>
                <w:color w:val="000000"/>
              </w:rPr>
            </w:pPr>
            <w:r w:rsidRPr="004971AE">
              <w:rPr>
                <w:rFonts w:cs="Verdana"/>
                <w:color w:val="000000"/>
              </w:rPr>
              <w:t>Invert the image view's displayed colors.</w:t>
            </w:r>
          </w:p>
        </w:tc>
      </w:tr>
      <w:tr w:rsidR="00782297" w14:paraId="52E5C344" w14:textId="77777777" w:rsidTr="00A541E4">
        <w:tc>
          <w:tcPr>
            <w:tcW w:w="4428" w:type="dxa"/>
          </w:tcPr>
          <w:p w14:paraId="4A14D649" w14:textId="77777777" w:rsidR="00782297" w:rsidRDefault="00782297" w:rsidP="00A541E4">
            <w:pPr>
              <w:spacing w:before="120" w:after="120"/>
              <w:rPr>
                <w:rFonts w:cs="Verdana"/>
                <w:color w:val="000000"/>
              </w:rPr>
            </w:pPr>
            <w:r w:rsidRPr="004971AE">
              <w:rPr>
                <w:rFonts w:cs="Verdana"/>
                <w:noProof/>
                <w:color w:val="000000"/>
              </w:rPr>
              <w:drawing>
                <wp:inline distT="0" distB="0" distL="0" distR="0" wp14:anchorId="551BE8E9" wp14:editId="2AC3164D">
                  <wp:extent cx="190800" cy="259200"/>
                  <wp:effectExtent l="38100" t="38100" r="95250" b="10287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190800" cy="259200"/>
                          </a:xfrm>
                          <a:prstGeom prst="rect">
                            <a:avLst/>
                          </a:prstGeom>
                          <a:noFill/>
                          <a:ln>
                            <a:noFill/>
                          </a:ln>
                          <a:effectLst>
                            <a:outerShdw blurRad="50800" dist="38100" dir="2700000" algn="tl" rotWithShape="0">
                              <a:prstClr val="black">
                                <a:alpha val="40000"/>
                              </a:prstClr>
                            </a:outerShdw>
                          </a:effectLst>
                        </pic:spPr>
                      </pic:pic>
                    </a:graphicData>
                  </a:graphic>
                </wp:inline>
              </w:drawing>
            </w:r>
          </w:p>
        </w:tc>
        <w:tc>
          <w:tcPr>
            <w:tcW w:w="3780" w:type="dxa"/>
          </w:tcPr>
          <w:p w14:paraId="1C6D8F1B" w14:textId="77777777" w:rsidR="00782297" w:rsidRPr="00E0066A" w:rsidRDefault="00782297" w:rsidP="00A541E4">
            <w:pPr>
              <w:pStyle w:val="Subheader2"/>
              <w:spacing w:before="120" w:beforeAutospacing="0" w:after="120" w:afterAutospacing="0"/>
            </w:pPr>
            <w:r w:rsidRPr="004971AE">
              <w:t>Grayscale</w:t>
            </w:r>
          </w:p>
        </w:tc>
        <w:tc>
          <w:tcPr>
            <w:tcW w:w="10890" w:type="dxa"/>
          </w:tcPr>
          <w:p w14:paraId="3217B775" w14:textId="77777777" w:rsidR="00782297" w:rsidRDefault="00782297" w:rsidP="00A541E4">
            <w:pPr>
              <w:spacing w:before="120" w:after="120"/>
              <w:rPr>
                <w:rFonts w:cs="Verdana"/>
                <w:color w:val="000000"/>
              </w:rPr>
            </w:pPr>
            <w:r w:rsidRPr="004971AE">
              <w:rPr>
                <w:rFonts w:cs="Verdana"/>
                <w:color w:val="000000"/>
              </w:rPr>
              <w:t>Desaturate the image view's displayed image.</w:t>
            </w:r>
          </w:p>
        </w:tc>
      </w:tr>
    </w:tbl>
    <w:p w14:paraId="5380F7A5" w14:textId="77777777" w:rsidR="00782297" w:rsidRPr="004971AE" w:rsidRDefault="00782297">
      <w:pPr>
        <w:widowControl w:val="0"/>
        <w:autoSpaceDE w:val="0"/>
        <w:autoSpaceDN w:val="0"/>
        <w:adjustRightInd w:val="0"/>
        <w:spacing w:before="105" w:after="105" w:line="240" w:lineRule="auto"/>
        <w:rPr>
          <w:rFonts w:cs="Verdana"/>
          <w:color w:val="000000"/>
        </w:rPr>
      </w:pPr>
    </w:p>
    <w:p w14:paraId="63F4B10E" w14:textId="77777777" w:rsidR="00782297" w:rsidRDefault="00782297" w:rsidP="00A541E4">
      <w:pPr>
        <w:pStyle w:val="Heading3"/>
      </w:pPr>
      <w:bookmarkStart w:id="2" w:name="_topic_CurrentWorkItemtoolbar"/>
      <w:bookmarkStart w:id="3" w:name="_topic_GPUDebuggingViews"/>
      <w:bookmarkStart w:id="4" w:name="_Toc371468518"/>
      <w:bookmarkEnd w:id="2"/>
      <w:bookmarkEnd w:id="3"/>
      <w:r w:rsidRPr="004971AE">
        <w:t>GPU Debugging Views</w:t>
      </w:r>
      <w:bookmarkEnd w:id="4"/>
    </w:p>
    <w:p w14:paraId="3D3940F9" w14:textId="5DA4AAF5" w:rsidR="00782297" w:rsidRPr="000F249B" w:rsidRDefault="00782297" w:rsidP="00A541E4">
      <w:r>
        <w:t xml:space="preserve">There are </w:t>
      </w:r>
      <w:r w:rsidR="00FE09B4">
        <w:t>four</w:t>
      </w:r>
      <w:r>
        <w:t xml:space="preserve"> GPU debugging views.</w:t>
      </w:r>
    </w:p>
    <w:p w14:paraId="587E76F5" w14:textId="77777777" w:rsidR="00782297" w:rsidRPr="000F249B" w:rsidRDefault="00C56222" w:rsidP="00782297">
      <w:pPr>
        <w:pStyle w:val="ListParagraph"/>
        <w:numPr>
          <w:ilvl w:val="0"/>
          <w:numId w:val="6"/>
        </w:numPr>
        <w:rPr>
          <w:rFonts w:cs="Arial"/>
          <w:b/>
          <w:bCs/>
          <w:color w:val="000000"/>
        </w:rPr>
      </w:pPr>
      <w:hyperlink w:anchor="_topic_APIFunctionCallsHistoryview" w:history="1">
        <w:r w:rsidR="00782297" w:rsidRPr="000F249B">
          <w:rPr>
            <w:rFonts w:cs="Verdana"/>
            <w:b/>
            <w:bCs/>
            <w:color w:val="3D578C"/>
          </w:rPr>
          <w:t>API Function Calls History</w:t>
        </w:r>
      </w:hyperlink>
    </w:p>
    <w:p w14:paraId="06A6816E" w14:textId="77777777" w:rsidR="00782297" w:rsidRPr="000F249B" w:rsidRDefault="00C56222" w:rsidP="00782297">
      <w:pPr>
        <w:pStyle w:val="ListParagraph"/>
        <w:numPr>
          <w:ilvl w:val="0"/>
          <w:numId w:val="6"/>
        </w:numPr>
        <w:rPr>
          <w:rFonts w:cs="Arial"/>
          <w:b/>
          <w:bCs/>
          <w:color w:val="000000"/>
        </w:rPr>
      </w:pPr>
      <w:hyperlink w:anchor="_topic_Memoryview" w:history="1">
        <w:r w:rsidR="00782297" w:rsidRPr="000F249B">
          <w:rPr>
            <w:rFonts w:cs="Verdana"/>
            <w:b/>
            <w:bCs/>
            <w:color w:val="3D578C"/>
          </w:rPr>
          <w:t>Memory view</w:t>
        </w:r>
      </w:hyperlink>
    </w:p>
    <w:p w14:paraId="2BFBD81B" w14:textId="77777777" w:rsidR="00782297" w:rsidRPr="000F249B" w:rsidRDefault="00C56222" w:rsidP="00782297">
      <w:pPr>
        <w:pStyle w:val="ListParagraph"/>
        <w:numPr>
          <w:ilvl w:val="0"/>
          <w:numId w:val="6"/>
        </w:numPr>
        <w:rPr>
          <w:rFonts w:cs="Arial"/>
          <w:b/>
          <w:bCs/>
          <w:color w:val="000000"/>
        </w:rPr>
      </w:pPr>
      <w:hyperlink w:anchor="_topic_Statisticsview" w:history="1">
        <w:r w:rsidR="00782297" w:rsidRPr="000F249B">
          <w:rPr>
            <w:rFonts w:cs="Verdana"/>
            <w:b/>
            <w:bCs/>
            <w:color w:val="3D578C"/>
          </w:rPr>
          <w:t>Statistics view</w:t>
        </w:r>
      </w:hyperlink>
    </w:p>
    <w:p w14:paraId="779E588D" w14:textId="77777777" w:rsidR="00782297" w:rsidRPr="000F249B" w:rsidRDefault="00C56222" w:rsidP="00782297">
      <w:pPr>
        <w:pStyle w:val="ListParagraph"/>
        <w:numPr>
          <w:ilvl w:val="0"/>
          <w:numId w:val="6"/>
        </w:numPr>
        <w:rPr>
          <w:rFonts w:cs="Arial"/>
          <w:b/>
          <w:bCs/>
          <w:color w:val="000000"/>
        </w:rPr>
      </w:pPr>
      <w:hyperlink w:anchor="_topic_Objectviews" w:history="1">
        <w:r w:rsidR="00782297" w:rsidRPr="000F249B">
          <w:rPr>
            <w:rFonts w:cs="Verdana"/>
            <w:b/>
            <w:bCs/>
            <w:color w:val="3D578C"/>
          </w:rPr>
          <w:t>Object views</w:t>
        </w:r>
      </w:hyperlink>
    </w:p>
    <w:p w14:paraId="10B803C6" w14:textId="77777777" w:rsidR="00782297" w:rsidRPr="004971AE" w:rsidRDefault="00782297" w:rsidP="00A541E4">
      <w:pPr>
        <w:pStyle w:val="Heading4"/>
      </w:pPr>
      <w:bookmarkStart w:id="5" w:name="_topic_APIFunctionCallsHistoryview"/>
      <w:bookmarkEnd w:id="5"/>
      <w:r>
        <w:lastRenderedPageBreak/>
        <w:t>API Function Calls History V</w:t>
      </w:r>
      <w:r w:rsidRPr="004971AE">
        <w:t>iew</w:t>
      </w:r>
    </w:p>
    <w:p w14:paraId="7E7581CB" w14:textId="77777777" w:rsidR="00782297" w:rsidRPr="004971AE" w:rsidRDefault="00782297" w:rsidP="00A541E4">
      <w:pPr>
        <w:widowControl w:val="0"/>
        <w:autoSpaceDE w:val="0"/>
        <w:autoSpaceDN w:val="0"/>
        <w:adjustRightInd w:val="0"/>
        <w:spacing w:before="105" w:after="105" w:line="240" w:lineRule="auto"/>
        <w:rPr>
          <w:rFonts w:cs="Verdana"/>
          <w:color w:val="000000"/>
        </w:rPr>
      </w:pPr>
      <w:r>
        <w:rPr>
          <w:rFonts w:cs="Verdana"/>
          <w:color w:val="000000"/>
        </w:rPr>
        <w:t xml:space="preserve">This </w:t>
      </w:r>
      <w:r w:rsidRPr="004971AE">
        <w:rPr>
          <w:rFonts w:cs="Verdana"/>
          <w:color w:val="000000"/>
        </w:rPr>
        <w:t>view displays a log of OpenCL, OpenGL, OpenGL extensions,</w:t>
      </w:r>
      <w:r>
        <w:rPr>
          <w:rFonts w:cs="Verdana"/>
          <w:color w:val="000000"/>
        </w:rPr>
        <w:t xml:space="preserve"> as well as</w:t>
      </w:r>
      <w:r w:rsidRPr="004971AE">
        <w:rPr>
          <w:rFonts w:cs="Verdana"/>
          <w:color w:val="000000"/>
        </w:rPr>
        <w:t xml:space="preserve"> WGL and </w:t>
      </w:r>
      <w:proofErr w:type="spellStart"/>
      <w:r w:rsidRPr="004971AE">
        <w:rPr>
          <w:rFonts w:cs="Verdana"/>
          <w:color w:val="000000"/>
        </w:rPr>
        <w:t>glX</w:t>
      </w:r>
      <w:proofErr w:type="spellEnd"/>
      <w:r w:rsidRPr="004971AE">
        <w:rPr>
          <w:rFonts w:cs="Verdana"/>
          <w:color w:val="000000"/>
        </w:rPr>
        <w:t xml:space="preserve"> function calls executed in each context.</w:t>
      </w:r>
    </w:p>
    <w:p w14:paraId="7D0131CB" w14:textId="77777777" w:rsidR="00782297" w:rsidRPr="004971AE" w:rsidRDefault="00782297" w:rsidP="00A541E4">
      <w:pPr>
        <w:pStyle w:val="Subheader2"/>
      </w:pPr>
      <w:r w:rsidRPr="004971AE">
        <w:t>Function Calls List</w:t>
      </w:r>
    </w:p>
    <w:p w14:paraId="31E02C10" w14:textId="77777777" w:rsidR="00782297"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The function calls are displayed as a list, ordered by the time in which they were called. Each list line represents a single function call</w:t>
      </w:r>
      <w:r>
        <w:rPr>
          <w:rFonts w:cs="Verdana"/>
          <w:color w:val="000000"/>
        </w:rPr>
        <w:t>; it</w:t>
      </w:r>
      <w:r w:rsidRPr="004971AE">
        <w:rPr>
          <w:rFonts w:cs="Verdana"/>
          <w:color w:val="000000"/>
        </w:rPr>
        <w:t xml:space="preserve"> contains: </w:t>
      </w:r>
    </w:p>
    <w:p w14:paraId="00072A46" w14:textId="77777777" w:rsidR="00782297" w:rsidRPr="00640A3B" w:rsidRDefault="00782297" w:rsidP="00782297">
      <w:pPr>
        <w:pStyle w:val="ListParagraph"/>
        <w:widowControl w:val="0"/>
        <w:numPr>
          <w:ilvl w:val="0"/>
          <w:numId w:val="7"/>
        </w:numPr>
        <w:autoSpaceDE w:val="0"/>
        <w:autoSpaceDN w:val="0"/>
        <w:adjustRightInd w:val="0"/>
        <w:spacing w:before="105" w:after="105" w:line="240" w:lineRule="auto"/>
        <w:rPr>
          <w:rFonts w:cs="Verdana"/>
          <w:color w:val="000000"/>
        </w:rPr>
      </w:pPr>
      <w:r w:rsidRPr="00640A3B">
        <w:rPr>
          <w:rFonts w:cs="Verdana"/>
          <w:color w:val="000000"/>
        </w:rPr>
        <w:t xml:space="preserve">the called function name, </w:t>
      </w:r>
    </w:p>
    <w:p w14:paraId="2DED6558" w14:textId="77777777" w:rsidR="00782297" w:rsidRPr="00640A3B" w:rsidRDefault="00782297" w:rsidP="00782297">
      <w:pPr>
        <w:pStyle w:val="ListParagraph"/>
        <w:widowControl w:val="0"/>
        <w:numPr>
          <w:ilvl w:val="0"/>
          <w:numId w:val="7"/>
        </w:numPr>
        <w:autoSpaceDE w:val="0"/>
        <w:autoSpaceDN w:val="0"/>
        <w:adjustRightInd w:val="0"/>
        <w:spacing w:before="105" w:after="105" w:line="240" w:lineRule="auto"/>
        <w:rPr>
          <w:rFonts w:cs="Verdana"/>
          <w:color w:val="000000"/>
        </w:rPr>
      </w:pPr>
      <w:r w:rsidRPr="00640A3B">
        <w:rPr>
          <w:rFonts w:cs="Verdana"/>
          <w:color w:val="000000"/>
        </w:rPr>
        <w:t xml:space="preserve">its arguments values, and </w:t>
      </w:r>
    </w:p>
    <w:p w14:paraId="0755B75E" w14:textId="77777777" w:rsidR="00782297" w:rsidRPr="00640A3B" w:rsidRDefault="00782297" w:rsidP="00782297">
      <w:pPr>
        <w:pStyle w:val="ListParagraph"/>
        <w:widowControl w:val="0"/>
        <w:numPr>
          <w:ilvl w:val="0"/>
          <w:numId w:val="7"/>
        </w:numPr>
        <w:autoSpaceDE w:val="0"/>
        <w:autoSpaceDN w:val="0"/>
        <w:adjustRightInd w:val="0"/>
        <w:spacing w:before="105" w:after="105" w:line="240" w:lineRule="auto"/>
        <w:rPr>
          <w:rFonts w:cs="Verdana"/>
          <w:color w:val="000000"/>
        </w:rPr>
      </w:pPr>
      <w:r w:rsidRPr="00640A3B">
        <w:rPr>
          <w:rFonts w:cs="Verdana"/>
          <w:color w:val="000000"/>
        </w:rPr>
        <w:t xml:space="preserve">the function type (as an icon). </w:t>
      </w:r>
    </w:p>
    <w:p w14:paraId="7E683C74"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function types are marked as </w:t>
      </w:r>
      <w:r>
        <w:rPr>
          <w:rFonts w:cs="Verdana"/>
          <w:color w:val="000000"/>
        </w:rPr>
        <w:t>shown in the following screenshot.</w:t>
      </w:r>
    </w:p>
    <w:p w14:paraId="7FE42DE4" w14:textId="77777777" w:rsidR="00782297" w:rsidRDefault="00782297" w:rsidP="00A541E4">
      <w:pPr>
        <w:widowControl w:val="0"/>
        <w:autoSpaceDE w:val="0"/>
        <w:autoSpaceDN w:val="0"/>
        <w:adjustRightInd w:val="0"/>
        <w:spacing w:after="0" w:line="240" w:lineRule="auto"/>
        <w:jc w:val="center"/>
        <w:rPr>
          <w:rFonts w:cs="Verdana"/>
          <w:color w:val="000000"/>
        </w:rPr>
      </w:pPr>
      <w:r w:rsidRPr="004971AE">
        <w:rPr>
          <w:rFonts w:cs="Verdana"/>
          <w:noProof/>
          <w:color w:val="000000"/>
        </w:rPr>
        <w:drawing>
          <wp:inline distT="0" distB="0" distL="0" distR="0" wp14:anchorId="35B5D08C" wp14:editId="7DEC1F22">
            <wp:extent cx="6492240" cy="2788920"/>
            <wp:effectExtent l="38100" t="38100" r="99060" b="8763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6492240" cy="2788920"/>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6FC1787D" w14:textId="77777777" w:rsidR="00782297" w:rsidRDefault="00782297">
      <w:pPr>
        <w:widowControl w:val="0"/>
        <w:autoSpaceDE w:val="0"/>
        <w:autoSpaceDN w:val="0"/>
        <w:adjustRightInd w:val="0"/>
        <w:spacing w:after="0" w:line="240" w:lineRule="auto"/>
        <w:rPr>
          <w:rFonts w:cs="Verdana"/>
          <w:color w:val="000000"/>
        </w:rPr>
      </w:pPr>
    </w:p>
    <w:p w14:paraId="6C384C91" w14:textId="77777777" w:rsidR="00782297" w:rsidRPr="004971AE" w:rsidRDefault="00782297" w:rsidP="00A541E4">
      <w:r>
        <w:t xml:space="preserve">The icons have the following meanings </w:t>
      </w:r>
    </w:p>
    <w:tbl>
      <w:tblPr>
        <w:tblW w:w="6210" w:type="dxa"/>
        <w:tblInd w:w="105" w:type="dxa"/>
        <w:tblLayout w:type="fixed"/>
        <w:tblCellMar>
          <w:top w:w="45" w:type="dxa"/>
          <w:left w:w="105" w:type="dxa"/>
          <w:bottom w:w="45" w:type="dxa"/>
          <w:right w:w="105" w:type="dxa"/>
        </w:tblCellMar>
        <w:tblLook w:val="0000" w:firstRow="0" w:lastRow="0" w:firstColumn="0" w:lastColumn="0" w:noHBand="0" w:noVBand="0"/>
      </w:tblPr>
      <w:tblGrid>
        <w:gridCol w:w="720"/>
        <w:gridCol w:w="5490"/>
      </w:tblGrid>
      <w:tr w:rsidR="00782297" w:rsidRPr="004971AE" w14:paraId="73445C5D" w14:textId="77777777" w:rsidTr="00A541E4">
        <w:tc>
          <w:tcPr>
            <w:tcW w:w="720" w:type="dxa"/>
            <w:tcBorders>
              <w:top w:val="single" w:sz="6" w:space="0" w:color="2D4068"/>
              <w:left w:val="single" w:sz="6" w:space="0" w:color="2D4068"/>
              <w:bottom w:val="single" w:sz="6" w:space="0" w:color="2D4068"/>
              <w:right w:val="single" w:sz="6" w:space="0" w:color="2D4068"/>
            </w:tcBorders>
            <w:vAlign w:val="center"/>
          </w:tcPr>
          <w:p w14:paraId="46DE4BF0" w14:textId="77777777" w:rsidR="00782297" w:rsidRPr="004971AE" w:rsidRDefault="00782297">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0FCFF482" wp14:editId="37E3D5ED">
                  <wp:extent cx="152400" cy="1524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59141A5E" w14:textId="77777777" w:rsidR="00782297" w:rsidRPr="004971AE" w:rsidRDefault="00782297">
            <w:pPr>
              <w:widowControl w:val="0"/>
              <w:autoSpaceDE w:val="0"/>
              <w:autoSpaceDN w:val="0"/>
              <w:adjustRightInd w:val="0"/>
              <w:spacing w:after="0" w:line="240" w:lineRule="auto"/>
              <w:rPr>
                <w:rFonts w:cs="Verdana"/>
                <w:color w:val="000000"/>
              </w:rPr>
            </w:pPr>
            <w:r w:rsidRPr="004971AE">
              <w:rPr>
                <w:rFonts w:cs="Verdana"/>
                <w:color w:val="000000"/>
              </w:rPr>
              <w:t>OpenCL function</w:t>
            </w:r>
            <w:r>
              <w:rPr>
                <w:rFonts w:cs="Verdana"/>
                <w:color w:val="000000"/>
              </w:rPr>
              <w:t>.</w:t>
            </w:r>
          </w:p>
        </w:tc>
      </w:tr>
      <w:tr w:rsidR="00782297" w:rsidRPr="004971AE" w14:paraId="2B3F2E35" w14:textId="77777777" w:rsidTr="00A541E4">
        <w:tc>
          <w:tcPr>
            <w:tcW w:w="720" w:type="dxa"/>
            <w:tcBorders>
              <w:top w:val="single" w:sz="6" w:space="0" w:color="2D4068"/>
              <w:left w:val="single" w:sz="6" w:space="0" w:color="2D4068"/>
              <w:bottom w:val="single" w:sz="6" w:space="0" w:color="2D4068"/>
              <w:right w:val="single" w:sz="6" w:space="0" w:color="2D4068"/>
            </w:tcBorders>
            <w:vAlign w:val="center"/>
          </w:tcPr>
          <w:p w14:paraId="20986249" w14:textId="77777777" w:rsidR="00782297" w:rsidRPr="004971AE" w:rsidRDefault="00782297">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3A92AF81" wp14:editId="2863A981">
                  <wp:extent cx="152400" cy="152400"/>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10FF3FCC" w14:textId="77777777" w:rsidR="00782297" w:rsidRPr="004971AE" w:rsidRDefault="00782297">
            <w:pPr>
              <w:widowControl w:val="0"/>
              <w:autoSpaceDE w:val="0"/>
              <w:autoSpaceDN w:val="0"/>
              <w:adjustRightInd w:val="0"/>
              <w:spacing w:after="0" w:line="240" w:lineRule="auto"/>
              <w:rPr>
                <w:rFonts w:cs="Verdana"/>
                <w:color w:val="000000"/>
              </w:rPr>
            </w:pPr>
            <w:r w:rsidRPr="004971AE">
              <w:rPr>
                <w:rFonts w:cs="Verdana"/>
                <w:color w:val="000000"/>
              </w:rPr>
              <w:t>OpenCL buffer and image function</w:t>
            </w:r>
            <w:r>
              <w:rPr>
                <w:rFonts w:cs="Verdana"/>
                <w:color w:val="000000"/>
              </w:rPr>
              <w:t>.</w:t>
            </w:r>
          </w:p>
        </w:tc>
      </w:tr>
      <w:tr w:rsidR="00782297" w:rsidRPr="004971AE" w14:paraId="791BB5BC" w14:textId="77777777" w:rsidTr="00A541E4">
        <w:tc>
          <w:tcPr>
            <w:tcW w:w="720" w:type="dxa"/>
            <w:tcBorders>
              <w:top w:val="single" w:sz="6" w:space="0" w:color="2D4068"/>
              <w:left w:val="single" w:sz="6" w:space="0" w:color="2D4068"/>
              <w:bottom w:val="single" w:sz="6" w:space="0" w:color="2D4068"/>
              <w:right w:val="single" w:sz="6" w:space="0" w:color="2D4068"/>
            </w:tcBorders>
            <w:vAlign w:val="center"/>
          </w:tcPr>
          <w:p w14:paraId="31DC6A77" w14:textId="77777777" w:rsidR="00782297" w:rsidRPr="004971AE" w:rsidRDefault="00782297">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126A71D6" wp14:editId="189DEC85">
                  <wp:extent cx="152400" cy="152400"/>
                  <wp:effectExtent l="190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6FED2E72" w14:textId="77777777" w:rsidR="00782297" w:rsidRPr="004971AE" w:rsidRDefault="00782297">
            <w:pPr>
              <w:widowControl w:val="0"/>
              <w:autoSpaceDE w:val="0"/>
              <w:autoSpaceDN w:val="0"/>
              <w:adjustRightInd w:val="0"/>
              <w:spacing w:after="0" w:line="240" w:lineRule="auto"/>
              <w:rPr>
                <w:rFonts w:cs="Verdana"/>
                <w:color w:val="000000"/>
              </w:rPr>
            </w:pPr>
            <w:r w:rsidRPr="004971AE">
              <w:rPr>
                <w:rFonts w:cs="Verdana"/>
                <w:color w:val="000000"/>
              </w:rPr>
              <w:t>OpenCL queue function</w:t>
            </w:r>
            <w:r>
              <w:rPr>
                <w:rFonts w:cs="Verdana"/>
                <w:color w:val="000000"/>
              </w:rPr>
              <w:t>.</w:t>
            </w:r>
          </w:p>
        </w:tc>
      </w:tr>
      <w:tr w:rsidR="00782297" w:rsidRPr="004971AE" w14:paraId="5143743D" w14:textId="77777777" w:rsidTr="00A541E4">
        <w:tc>
          <w:tcPr>
            <w:tcW w:w="720" w:type="dxa"/>
            <w:tcBorders>
              <w:top w:val="single" w:sz="6" w:space="0" w:color="2D4068"/>
              <w:left w:val="single" w:sz="6" w:space="0" w:color="2D4068"/>
              <w:bottom w:val="single" w:sz="6" w:space="0" w:color="2D4068"/>
              <w:right w:val="single" w:sz="6" w:space="0" w:color="2D4068"/>
            </w:tcBorders>
            <w:vAlign w:val="center"/>
          </w:tcPr>
          <w:p w14:paraId="3717E3E9" w14:textId="77777777" w:rsidR="00782297" w:rsidRPr="004971AE" w:rsidRDefault="00782297">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7D87729E" wp14:editId="50452277">
                  <wp:extent cx="152400" cy="1524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2A8F29CD" w14:textId="77777777" w:rsidR="00782297" w:rsidRPr="004971AE" w:rsidRDefault="00782297">
            <w:pPr>
              <w:widowControl w:val="0"/>
              <w:autoSpaceDE w:val="0"/>
              <w:autoSpaceDN w:val="0"/>
              <w:adjustRightInd w:val="0"/>
              <w:spacing w:after="0" w:line="240" w:lineRule="auto"/>
              <w:rPr>
                <w:rFonts w:cs="Verdana"/>
                <w:color w:val="000000"/>
              </w:rPr>
            </w:pPr>
            <w:r w:rsidRPr="004971AE">
              <w:rPr>
                <w:rFonts w:cs="Verdana"/>
                <w:color w:val="000000"/>
              </w:rPr>
              <w:t>OpenGL function</w:t>
            </w:r>
            <w:r>
              <w:rPr>
                <w:rFonts w:cs="Verdana"/>
                <w:color w:val="000000"/>
              </w:rPr>
              <w:t>.</w:t>
            </w:r>
          </w:p>
        </w:tc>
      </w:tr>
      <w:tr w:rsidR="00782297" w:rsidRPr="004971AE" w14:paraId="316C37DA" w14:textId="77777777" w:rsidTr="00A541E4">
        <w:tc>
          <w:tcPr>
            <w:tcW w:w="720" w:type="dxa"/>
            <w:tcBorders>
              <w:top w:val="single" w:sz="6" w:space="0" w:color="2D4068"/>
              <w:left w:val="single" w:sz="6" w:space="0" w:color="2D4068"/>
              <w:bottom w:val="single" w:sz="6" w:space="0" w:color="2D4068"/>
              <w:right w:val="single" w:sz="6" w:space="0" w:color="2D4068"/>
            </w:tcBorders>
            <w:vAlign w:val="center"/>
          </w:tcPr>
          <w:p w14:paraId="23CF2F0A" w14:textId="77777777" w:rsidR="00782297" w:rsidRPr="004971AE" w:rsidRDefault="00782297">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07480DDE" wp14:editId="7248C0EE">
                  <wp:extent cx="152400" cy="152400"/>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5E4C552B" w14:textId="77777777" w:rsidR="00782297" w:rsidRPr="004971AE" w:rsidRDefault="00782297">
            <w:pPr>
              <w:widowControl w:val="0"/>
              <w:autoSpaceDE w:val="0"/>
              <w:autoSpaceDN w:val="0"/>
              <w:adjustRightInd w:val="0"/>
              <w:spacing w:after="0" w:line="240" w:lineRule="auto"/>
              <w:rPr>
                <w:rFonts w:cs="Verdana"/>
                <w:color w:val="000000"/>
              </w:rPr>
            </w:pPr>
            <w:r w:rsidRPr="004971AE">
              <w:rPr>
                <w:rFonts w:cs="Verdana"/>
                <w:color w:val="000000"/>
              </w:rPr>
              <w:t>OpenGL extension function</w:t>
            </w:r>
            <w:r>
              <w:rPr>
                <w:rFonts w:cs="Verdana"/>
                <w:color w:val="000000"/>
              </w:rPr>
              <w:t>.</w:t>
            </w:r>
          </w:p>
        </w:tc>
      </w:tr>
      <w:tr w:rsidR="00782297" w:rsidRPr="004971AE" w14:paraId="7297E8B9" w14:textId="77777777" w:rsidTr="00A541E4">
        <w:tc>
          <w:tcPr>
            <w:tcW w:w="720" w:type="dxa"/>
            <w:tcBorders>
              <w:top w:val="single" w:sz="6" w:space="0" w:color="2D4068"/>
              <w:left w:val="single" w:sz="6" w:space="0" w:color="2D4068"/>
              <w:bottom w:val="single" w:sz="6" w:space="0" w:color="2D4068"/>
              <w:right w:val="single" w:sz="6" w:space="0" w:color="2D4068"/>
            </w:tcBorders>
            <w:vAlign w:val="center"/>
          </w:tcPr>
          <w:p w14:paraId="1FA768E2" w14:textId="77777777" w:rsidR="00782297" w:rsidRPr="004971AE" w:rsidRDefault="00782297">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6C1E6F02" wp14:editId="66958600">
                  <wp:extent cx="152400" cy="152400"/>
                  <wp:effectExtent l="1905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746F72E6" w14:textId="77777777" w:rsidR="00782297" w:rsidRPr="004971AE" w:rsidRDefault="00782297">
            <w:pPr>
              <w:widowControl w:val="0"/>
              <w:autoSpaceDE w:val="0"/>
              <w:autoSpaceDN w:val="0"/>
              <w:adjustRightInd w:val="0"/>
              <w:spacing w:after="0" w:line="240" w:lineRule="auto"/>
              <w:rPr>
                <w:rFonts w:cs="Verdana"/>
                <w:color w:val="000000"/>
              </w:rPr>
            </w:pPr>
            <w:r w:rsidRPr="004971AE">
              <w:rPr>
                <w:rFonts w:cs="Verdana"/>
                <w:color w:val="000000"/>
              </w:rPr>
              <w:t>A WGL function</w:t>
            </w:r>
            <w:r>
              <w:rPr>
                <w:rFonts w:cs="Verdana"/>
                <w:color w:val="000000"/>
              </w:rPr>
              <w:t>.</w:t>
            </w:r>
          </w:p>
        </w:tc>
      </w:tr>
      <w:tr w:rsidR="00782297" w:rsidRPr="004971AE" w14:paraId="1926371F" w14:textId="77777777" w:rsidTr="00A541E4">
        <w:tc>
          <w:tcPr>
            <w:tcW w:w="720" w:type="dxa"/>
            <w:tcBorders>
              <w:top w:val="single" w:sz="6" w:space="0" w:color="2D4068"/>
              <w:left w:val="single" w:sz="6" w:space="0" w:color="2D4068"/>
              <w:bottom w:val="single" w:sz="6" w:space="0" w:color="2D4068"/>
              <w:right w:val="single" w:sz="6" w:space="0" w:color="2D4068"/>
            </w:tcBorders>
            <w:vAlign w:val="center"/>
          </w:tcPr>
          <w:p w14:paraId="48C7F51F" w14:textId="77777777" w:rsidR="00782297" w:rsidRPr="004971AE" w:rsidRDefault="00782297">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1142ABF5" wp14:editId="45CB9671">
                  <wp:extent cx="152400" cy="152400"/>
                  <wp:effectExtent l="1905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3A13801A" w14:textId="77777777" w:rsidR="00782297" w:rsidRPr="004971AE" w:rsidRDefault="00782297">
            <w:pPr>
              <w:widowControl w:val="0"/>
              <w:autoSpaceDE w:val="0"/>
              <w:autoSpaceDN w:val="0"/>
              <w:adjustRightInd w:val="0"/>
              <w:spacing w:after="0" w:line="240" w:lineRule="auto"/>
              <w:rPr>
                <w:rFonts w:cs="Verdana"/>
                <w:color w:val="000000"/>
              </w:rPr>
            </w:pPr>
            <w:r w:rsidRPr="004971AE">
              <w:rPr>
                <w:rFonts w:cs="Verdana"/>
                <w:color w:val="000000"/>
              </w:rPr>
              <w:t>A GLX function</w:t>
            </w:r>
            <w:r>
              <w:rPr>
                <w:rFonts w:cs="Verdana"/>
                <w:color w:val="000000"/>
              </w:rPr>
              <w:t>.</w:t>
            </w:r>
          </w:p>
        </w:tc>
      </w:tr>
      <w:tr w:rsidR="00782297" w:rsidRPr="004971AE" w14:paraId="630A59EC" w14:textId="77777777" w:rsidTr="00A541E4">
        <w:tc>
          <w:tcPr>
            <w:tcW w:w="720" w:type="dxa"/>
            <w:tcBorders>
              <w:top w:val="single" w:sz="6" w:space="0" w:color="2D4068"/>
              <w:left w:val="single" w:sz="6" w:space="0" w:color="2D4068"/>
              <w:bottom w:val="single" w:sz="6" w:space="0" w:color="2D4068"/>
              <w:right w:val="single" w:sz="6" w:space="0" w:color="2D4068"/>
            </w:tcBorders>
            <w:vAlign w:val="center"/>
          </w:tcPr>
          <w:p w14:paraId="6A1D5349" w14:textId="77777777" w:rsidR="00782297" w:rsidRPr="004971AE" w:rsidRDefault="00782297">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2E574EFC" wp14:editId="667DDC88">
                  <wp:extent cx="152400" cy="152400"/>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02110C1D" w14:textId="77777777" w:rsidR="00782297" w:rsidRPr="004971AE" w:rsidRDefault="00782297">
            <w:pPr>
              <w:widowControl w:val="0"/>
              <w:autoSpaceDE w:val="0"/>
              <w:autoSpaceDN w:val="0"/>
              <w:adjustRightInd w:val="0"/>
              <w:spacing w:after="0" w:line="240" w:lineRule="auto"/>
              <w:rPr>
                <w:rFonts w:cs="Verdana"/>
                <w:color w:val="000000"/>
              </w:rPr>
            </w:pPr>
            <w:r w:rsidRPr="004971AE">
              <w:rPr>
                <w:rFonts w:cs="Verdana"/>
                <w:color w:val="000000"/>
              </w:rPr>
              <w:t>OpenGL program and shader function</w:t>
            </w:r>
            <w:r>
              <w:rPr>
                <w:rFonts w:cs="Verdana"/>
                <w:color w:val="000000"/>
              </w:rPr>
              <w:t>.</w:t>
            </w:r>
          </w:p>
        </w:tc>
      </w:tr>
      <w:tr w:rsidR="00782297" w:rsidRPr="004971AE" w14:paraId="5C842DD6" w14:textId="77777777" w:rsidTr="00A541E4">
        <w:tc>
          <w:tcPr>
            <w:tcW w:w="720" w:type="dxa"/>
            <w:tcBorders>
              <w:top w:val="single" w:sz="6" w:space="0" w:color="2D4068"/>
              <w:left w:val="single" w:sz="6" w:space="0" w:color="2D4068"/>
              <w:bottom w:val="single" w:sz="6" w:space="0" w:color="2D4068"/>
              <w:right w:val="single" w:sz="6" w:space="0" w:color="2D4068"/>
            </w:tcBorders>
            <w:vAlign w:val="center"/>
          </w:tcPr>
          <w:p w14:paraId="1F28A514" w14:textId="77777777" w:rsidR="00782297" w:rsidRPr="004971AE" w:rsidRDefault="00782297">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05823616" wp14:editId="6F6193F3">
                  <wp:extent cx="152400" cy="152400"/>
                  <wp:effectExtent l="1905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7551C1C9" w14:textId="77777777" w:rsidR="00782297" w:rsidRPr="004971AE" w:rsidRDefault="00782297">
            <w:pPr>
              <w:widowControl w:val="0"/>
              <w:autoSpaceDE w:val="0"/>
              <w:autoSpaceDN w:val="0"/>
              <w:adjustRightInd w:val="0"/>
              <w:spacing w:after="0" w:line="240" w:lineRule="auto"/>
              <w:rPr>
                <w:rFonts w:cs="Verdana"/>
                <w:color w:val="000000"/>
              </w:rPr>
            </w:pPr>
            <w:r w:rsidRPr="004971AE">
              <w:rPr>
                <w:rFonts w:cs="Verdana"/>
                <w:color w:val="000000"/>
              </w:rPr>
              <w:t>OpenGL texture function</w:t>
            </w:r>
            <w:r>
              <w:rPr>
                <w:rFonts w:cs="Verdana"/>
                <w:color w:val="000000"/>
              </w:rPr>
              <w:t>.</w:t>
            </w:r>
          </w:p>
        </w:tc>
      </w:tr>
      <w:tr w:rsidR="00782297" w:rsidRPr="004971AE" w14:paraId="37D433AC" w14:textId="77777777" w:rsidTr="00A541E4">
        <w:tc>
          <w:tcPr>
            <w:tcW w:w="720" w:type="dxa"/>
            <w:tcBorders>
              <w:top w:val="single" w:sz="6" w:space="0" w:color="2D4068"/>
              <w:left w:val="single" w:sz="6" w:space="0" w:color="2D4068"/>
              <w:bottom w:val="single" w:sz="6" w:space="0" w:color="2D4068"/>
              <w:right w:val="single" w:sz="6" w:space="0" w:color="2D4068"/>
            </w:tcBorders>
            <w:vAlign w:val="center"/>
          </w:tcPr>
          <w:p w14:paraId="55DF4149" w14:textId="77777777" w:rsidR="00782297" w:rsidRPr="004971AE" w:rsidRDefault="00782297">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0D75C6B2" wp14:editId="7A54400D">
                  <wp:extent cx="152400" cy="152400"/>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70D85F7D" w14:textId="77777777" w:rsidR="00782297" w:rsidRPr="004971AE" w:rsidRDefault="00782297">
            <w:pPr>
              <w:widowControl w:val="0"/>
              <w:autoSpaceDE w:val="0"/>
              <w:autoSpaceDN w:val="0"/>
              <w:adjustRightInd w:val="0"/>
              <w:spacing w:after="0" w:line="240" w:lineRule="auto"/>
              <w:rPr>
                <w:rFonts w:cs="Verdana"/>
                <w:color w:val="000000"/>
              </w:rPr>
            </w:pPr>
            <w:r w:rsidRPr="004971AE">
              <w:rPr>
                <w:rFonts w:cs="Verdana"/>
                <w:color w:val="000000"/>
              </w:rPr>
              <w:t>OpenGL buffer function</w:t>
            </w:r>
            <w:r>
              <w:rPr>
                <w:rFonts w:cs="Verdana"/>
                <w:color w:val="000000"/>
              </w:rPr>
              <w:t>.</w:t>
            </w:r>
          </w:p>
        </w:tc>
      </w:tr>
      <w:tr w:rsidR="00782297" w:rsidRPr="004971AE" w14:paraId="4264C8F4" w14:textId="77777777" w:rsidTr="00A541E4">
        <w:tc>
          <w:tcPr>
            <w:tcW w:w="720" w:type="dxa"/>
            <w:tcBorders>
              <w:top w:val="single" w:sz="6" w:space="0" w:color="2D4068"/>
              <w:left w:val="single" w:sz="6" w:space="0" w:color="2D4068"/>
              <w:bottom w:val="single" w:sz="6" w:space="0" w:color="2D4068"/>
              <w:right w:val="single" w:sz="6" w:space="0" w:color="2D4068"/>
            </w:tcBorders>
            <w:vAlign w:val="center"/>
          </w:tcPr>
          <w:p w14:paraId="62CF31A9" w14:textId="77777777" w:rsidR="00782297" w:rsidRPr="004971AE" w:rsidRDefault="00782297">
            <w:pPr>
              <w:widowControl w:val="0"/>
              <w:autoSpaceDE w:val="0"/>
              <w:autoSpaceDN w:val="0"/>
              <w:adjustRightInd w:val="0"/>
              <w:spacing w:before="75" w:after="75" w:line="240" w:lineRule="auto"/>
              <w:rPr>
                <w:rFonts w:cs="Verdana"/>
                <w:color w:val="000000"/>
              </w:rPr>
            </w:pPr>
            <w:r w:rsidRPr="004971AE">
              <w:rPr>
                <w:rFonts w:cs="Verdana"/>
                <w:noProof/>
                <w:color w:val="000000"/>
              </w:rPr>
              <w:lastRenderedPageBreak/>
              <w:drawing>
                <wp:inline distT="0" distB="0" distL="0" distR="0" wp14:anchorId="0D2A2511" wp14:editId="24DCB7D9">
                  <wp:extent cx="152400" cy="152400"/>
                  <wp:effectExtent l="1905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41B11AFA" w14:textId="77777777" w:rsidR="00782297" w:rsidRPr="004971AE" w:rsidRDefault="00782297">
            <w:pPr>
              <w:widowControl w:val="0"/>
              <w:autoSpaceDE w:val="0"/>
              <w:autoSpaceDN w:val="0"/>
              <w:adjustRightInd w:val="0"/>
              <w:spacing w:after="0" w:line="240" w:lineRule="auto"/>
              <w:rPr>
                <w:rFonts w:cs="Verdana"/>
                <w:color w:val="000000"/>
              </w:rPr>
            </w:pPr>
            <w:proofErr w:type="spellStart"/>
            <w:r w:rsidRPr="004971AE">
              <w:rPr>
                <w:rFonts w:cs="Verdana"/>
                <w:color w:val="000000"/>
              </w:rPr>
              <w:t>GL_string_marker_GREMEDY</w:t>
            </w:r>
            <w:proofErr w:type="spellEnd"/>
            <w:r w:rsidRPr="004971AE">
              <w:rPr>
                <w:rFonts w:cs="Verdana"/>
                <w:color w:val="000000"/>
              </w:rPr>
              <w:t xml:space="preserve"> function</w:t>
            </w:r>
            <w:r>
              <w:rPr>
                <w:rFonts w:cs="Verdana"/>
                <w:color w:val="000000"/>
              </w:rPr>
              <w:t>.</w:t>
            </w:r>
          </w:p>
        </w:tc>
      </w:tr>
    </w:tbl>
    <w:p w14:paraId="2F7E1434" w14:textId="77777777" w:rsidR="00782297" w:rsidRPr="004971AE" w:rsidRDefault="00782297" w:rsidP="00A541E4">
      <w:pPr>
        <w:pStyle w:val="Subheader2"/>
      </w:pPr>
      <w:r w:rsidRPr="004971AE">
        <w:t>The Viewed Render Context</w:t>
      </w:r>
    </w:p>
    <w:p w14:paraId="12D9E762"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The</w:t>
      </w:r>
      <w:r>
        <w:rPr>
          <w:rFonts w:cs="Verdana"/>
          <w:color w:val="000000"/>
        </w:rPr>
        <w:t xml:space="preserve"> list title bar shows the</w:t>
      </w:r>
      <w:r w:rsidRPr="004971AE">
        <w:rPr>
          <w:rFonts w:cs="Verdana"/>
          <w:color w:val="000000"/>
        </w:rPr>
        <w:t xml:space="preserve"> viewed context and the </w:t>
      </w:r>
      <w:r>
        <w:rPr>
          <w:rFonts w:cs="Verdana"/>
          <w:color w:val="000000"/>
        </w:rPr>
        <w:t>number</w:t>
      </w:r>
      <w:r w:rsidRPr="004971AE">
        <w:rPr>
          <w:rFonts w:cs="Verdana"/>
          <w:color w:val="000000"/>
        </w:rPr>
        <w:t xml:space="preserve"> of functions executed in it. Use the CodeXL Debugging Objects Explorer tree view to change the displayed context.</w:t>
      </w:r>
    </w:p>
    <w:p w14:paraId="4C8E61EF" w14:textId="77777777" w:rsidR="00782297" w:rsidRPr="004971AE" w:rsidRDefault="00782297" w:rsidP="00A541E4">
      <w:pPr>
        <w:pStyle w:val="Subheader2"/>
      </w:pPr>
      <w:proofErr w:type="spellStart"/>
      <w:r w:rsidRPr="004971AE">
        <w:t>Breaked</w:t>
      </w:r>
      <w:proofErr w:type="spellEnd"/>
      <w:r w:rsidRPr="004971AE">
        <w:t>-On Function</w:t>
      </w:r>
    </w:p>
    <w:p w14:paraId="0D4FE4AB" w14:textId="77777777" w:rsidR="00782297" w:rsidRPr="004971AE" w:rsidRDefault="00782297">
      <w:pPr>
        <w:widowControl w:val="0"/>
        <w:autoSpaceDE w:val="0"/>
        <w:autoSpaceDN w:val="0"/>
        <w:adjustRightInd w:val="0"/>
        <w:spacing w:before="105" w:after="105" w:line="240" w:lineRule="auto"/>
        <w:rPr>
          <w:rFonts w:cs="Verdana"/>
          <w:color w:val="000000"/>
        </w:rPr>
      </w:pPr>
      <w:r>
        <w:rPr>
          <w:rFonts w:cs="Verdana"/>
          <w:color w:val="000000"/>
        </w:rPr>
        <w:t>A yellow arrow indicates t</w:t>
      </w:r>
      <w:r w:rsidRPr="004971AE">
        <w:rPr>
          <w:rFonts w:cs="Verdana"/>
          <w:color w:val="000000"/>
        </w:rPr>
        <w:t>he function called when the debugged process was suspended. Note that the process is suspended by CodeXL before the suspending function is executed. This lets you use the Step (F10) command to observe the effect its execution has on the API and objects.</w:t>
      </w:r>
    </w:p>
    <w:p w14:paraId="4D043B9A" w14:textId="77777777" w:rsidR="00782297" w:rsidRPr="004971AE" w:rsidRDefault="00782297" w:rsidP="00A541E4">
      <w:pPr>
        <w:pStyle w:val="Subheader2"/>
      </w:pPr>
      <w:r w:rsidRPr="004971AE">
        <w:t>Frame Terminators</w:t>
      </w:r>
    </w:p>
    <w:p w14:paraId="366F67BA"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 xml:space="preserve">When frame terminators are specified in the project settings, </w:t>
      </w:r>
      <w:r>
        <w:rPr>
          <w:rFonts w:cs="Verdana"/>
          <w:color w:val="000000"/>
        </w:rPr>
        <w:t xml:space="preserve">then during Frame Terminator execution </w:t>
      </w:r>
      <w:r w:rsidRPr="004971AE">
        <w:rPr>
          <w:rFonts w:cs="Verdana"/>
          <w:color w:val="000000"/>
        </w:rPr>
        <w:t>the list in the context is cleared</w:t>
      </w:r>
      <w:r>
        <w:rPr>
          <w:rFonts w:cs="Verdana"/>
          <w:color w:val="000000"/>
        </w:rPr>
        <w:t>,</w:t>
      </w:r>
      <w:r w:rsidRPr="004971AE">
        <w:rPr>
          <w:rFonts w:cs="Verdana"/>
          <w:color w:val="000000"/>
        </w:rPr>
        <w:t xml:space="preserve"> and the function calls count is reset to 0.</w:t>
      </w:r>
    </w:p>
    <w:p w14:paraId="6AEB09CF" w14:textId="77777777" w:rsidR="00782297" w:rsidRPr="004971AE" w:rsidRDefault="00782297" w:rsidP="00A541E4">
      <w:pPr>
        <w:pStyle w:val="Subheader2"/>
      </w:pPr>
      <w:r w:rsidRPr="004971AE">
        <w:t>Displaying Function Call Properties</w:t>
      </w:r>
    </w:p>
    <w:p w14:paraId="55E42FBA"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Selecting a list line presents the appropriate function call in the Properties view.</w:t>
      </w:r>
    </w:p>
    <w:p w14:paraId="2E07D135" w14:textId="77777777" w:rsidR="00782297" w:rsidRPr="004971AE" w:rsidRDefault="00782297" w:rsidP="00A541E4">
      <w:pPr>
        <w:pStyle w:val="Subheader2"/>
      </w:pPr>
      <w:r w:rsidRPr="004971AE">
        <w:t>HTML Log File</w:t>
      </w:r>
    </w:p>
    <w:p w14:paraId="7CF1A189"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You can save the OpenCL / OpenGL function calls history in an HTML log file using the Record button. After pressing the Record button, a log file is created for eac</w:t>
      </w:r>
      <w:r>
        <w:rPr>
          <w:rFonts w:cs="Verdana"/>
          <w:color w:val="000000"/>
        </w:rPr>
        <w:t>h active context. This log file</w:t>
      </w:r>
      <w:r w:rsidRPr="004971AE">
        <w:rPr>
          <w:rFonts w:cs="Verdana"/>
          <w:color w:val="000000"/>
        </w:rPr>
        <w:t xml:space="preserve"> contain</w:t>
      </w:r>
      <w:r>
        <w:rPr>
          <w:rFonts w:cs="Verdana"/>
          <w:color w:val="000000"/>
        </w:rPr>
        <w:t>s</w:t>
      </w:r>
      <w:r w:rsidRPr="004971AE">
        <w:rPr>
          <w:rFonts w:cs="Verdana"/>
          <w:color w:val="000000"/>
        </w:rPr>
        <w:t xml:space="preserve"> the details of each API function call, program and shader sources and image files for image and texture objects (if enabled in the Options dialog). To stop recording, press the record button again. To view the log file gathered so far, press the Open Current HTML Log File button.</w:t>
      </w:r>
    </w:p>
    <w:p w14:paraId="5CCF0951" w14:textId="77777777" w:rsidR="00782297" w:rsidRPr="004971AE" w:rsidRDefault="00782297" w:rsidP="00A541E4">
      <w:pPr>
        <w:pStyle w:val="Heading4"/>
      </w:pPr>
      <w:bookmarkStart w:id="6" w:name="_topic_Memoryview"/>
      <w:bookmarkEnd w:id="6"/>
      <w:r w:rsidRPr="004971AE">
        <w:t>Memory view</w:t>
      </w:r>
    </w:p>
    <w:p w14:paraId="0DA54EB5" w14:textId="77777777" w:rsidR="00782297" w:rsidRPr="004971AE" w:rsidRDefault="00782297">
      <w:pPr>
        <w:widowControl w:val="0"/>
        <w:autoSpaceDE w:val="0"/>
        <w:autoSpaceDN w:val="0"/>
        <w:adjustRightInd w:val="0"/>
        <w:spacing w:before="105" w:after="105" w:line="240" w:lineRule="auto"/>
        <w:rPr>
          <w:rFonts w:cs="Verdana"/>
          <w:color w:val="000000"/>
        </w:rPr>
      </w:pPr>
      <w:r>
        <w:rPr>
          <w:rFonts w:cs="Verdana"/>
          <w:color w:val="000000"/>
        </w:rPr>
        <w:t>This</w:t>
      </w:r>
      <w:r w:rsidRPr="004971AE">
        <w:rPr>
          <w:rFonts w:cs="Verdana"/>
          <w:color w:val="000000"/>
        </w:rPr>
        <w:t xml:space="preserve"> view </w:t>
      </w:r>
      <w:r>
        <w:rPr>
          <w:rFonts w:cs="Verdana"/>
          <w:color w:val="000000"/>
        </w:rPr>
        <w:t>gives</w:t>
      </w:r>
      <w:r w:rsidRPr="004971AE">
        <w:rPr>
          <w:rFonts w:cs="Verdana"/>
          <w:color w:val="000000"/>
        </w:rPr>
        <w:t xml:space="preserve"> you information about your compute and graphic memory consumption and usage</w:t>
      </w:r>
      <w:r>
        <w:rPr>
          <w:rFonts w:cs="Verdana"/>
          <w:color w:val="000000"/>
        </w:rPr>
        <w:t>,</w:t>
      </w:r>
      <w:r w:rsidRPr="004971AE">
        <w:rPr>
          <w:rFonts w:cs="Verdana"/>
          <w:color w:val="000000"/>
        </w:rPr>
        <w:t xml:space="preserve"> as well as detected graphic or compute memory leaks.</w:t>
      </w:r>
    </w:p>
    <w:p w14:paraId="19C926E9" w14:textId="77777777" w:rsidR="00782297" w:rsidRPr="004971AE" w:rsidRDefault="00782297" w:rsidP="00A541E4">
      <w:pPr>
        <w:pStyle w:val="Subheader2"/>
      </w:pPr>
      <w:r w:rsidRPr="004971AE">
        <w:t>Graphic Object Details View</w:t>
      </w:r>
    </w:p>
    <w:p w14:paraId="54E6721D"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The Graphic Object Details view lists all the graphic memory allocated objects of the selected type in the appropriate c</w:t>
      </w:r>
      <w:r>
        <w:rPr>
          <w:rFonts w:cs="Verdana"/>
          <w:color w:val="000000"/>
        </w:rPr>
        <w:t>ontext (for example, Context 1</w:t>
      </w:r>
      <w:r w:rsidRPr="004971AE">
        <w:rPr>
          <w:rFonts w:cs="Verdana"/>
          <w:color w:val="000000"/>
        </w:rPr>
        <w:t xml:space="preserve"> textures). The columns in the list vary depending on the selected item type, displaying information relevant to the current items' memory size.</w:t>
      </w:r>
    </w:p>
    <w:p w14:paraId="27B4A897" w14:textId="63E5B0CF" w:rsidR="00782297" w:rsidRPr="004971AE" w:rsidRDefault="000B4ACD" w:rsidP="00A541E4">
      <w:pPr>
        <w:widowControl w:val="0"/>
        <w:autoSpaceDE w:val="0"/>
        <w:autoSpaceDN w:val="0"/>
        <w:adjustRightInd w:val="0"/>
        <w:spacing w:after="0" w:line="240" w:lineRule="auto"/>
        <w:jc w:val="center"/>
        <w:rPr>
          <w:rFonts w:cs="Verdana"/>
          <w:color w:val="000000"/>
        </w:rPr>
      </w:pPr>
      <w:r>
        <w:rPr>
          <w:rFonts w:cs="Verdana"/>
          <w:noProof/>
          <w:color w:val="000000"/>
        </w:rPr>
        <w:lastRenderedPageBreak/>
        <w:drawing>
          <wp:inline distT="0" distB="0" distL="0" distR="0" wp14:anchorId="6C9D8A14" wp14:editId="5CE8A3ED">
            <wp:extent cx="6821424" cy="4553712"/>
            <wp:effectExtent l="38100" t="38100" r="93980" b="9461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ory.PNG"/>
                    <pic:cNvPicPr/>
                  </pic:nvPicPr>
                  <pic:blipFill>
                    <a:blip r:embed="rId24">
                      <a:extLst>
                        <a:ext uri="{28A0092B-C50C-407E-A947-70E740481C1C}">
                          <a14:useLocalDpi xmlns:a14="http://schemas.microsoft.com/office/drawing/2010/main" val="0"/>
                        </a:ext>
                      </a:extLst>
                    </a:blip>
                    <a:stretch>
                      <a:fillRect/>
                    </a:stretch>
                  </pic:blipFill>
                  <pic:spPr>
                    <a:xfrm>
                      <a:off x="0" y="0"/>
                      <a:ext cx="6821424" cy="4553712"/>
                    </a:xfrm>
                    <a:prstGeom prst="rect">
                      <a:avLst/>
                    </a:prstGeom>
                    <a:effectLst>
                      <a:outerShdw blurRad="50800" dist="38100" dir="2700000" algn="tl" rotWithShape="0">
                        <a:prstClr val="black">
                          <a:alpha val="40000"/>
                        </a:prstClr>
                      </a:outerShdw>
                    </a:effectLst>
                  </pic:spPr>
                </pic:pic>
              </a:graphicData>
            </a:graphic>
          </wp:inline>
        </w:drawing>
      </w:r>
    </w:p>
    <w:p w14:paraId="58B46B77" w14:textId="77777777" w:rsidR="00782297" w:rsidRPr="004971AE" w:rsidRDefault="00782297" w:rsidP="00A541E4">
      <w:pPr>
        <w:pStyle w:val="Subheader2"/>
      </w:pPr>
      <w:r w:rsidRPr="004971AE">
        <w:t>Object Creation Calls Stack View</w:t>
      </w:r>
    </w:p>
    <w:p w14:paraId="1C8BA06E"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This view displays the calls stack when the currently selected item was created. Select a stack frame to view its information. If your application has the appropriate debug information and source code, double-clicking a stack frame open</w:t>
      </w:r>
      <w:r>
        <w:rPr>
          <w:rFonts w:cs="Verdana"/>
          <w:color w:val="000000"/>
        </w:rPr>
        <w:t>s</w:t>
      </w:r>
      <w:r w:rsidRPr="004971AE">
        <w:rPr>
          <w:rFonts w:cs="Verdana"/>
          <w:color w:val="000000"/>
        </w:rPr>
        <w:t xml:space="preserve"> the Visual Studio Source Code editor, highlighting the appropriate line.</w:t>
      </w:r>
    </w:p>
    <w:p w14:paraId="33965A87" w14:textId="77777777" w:rsidR="00782297" w:rsidRPr="004971AE" w:rsidRDefault="00782297" w:rsidP="00A541E4">
      <w:pPr>
        <w:pStyle w:val="Subheader2"/>
      </w:pPr>
      <w:r w:rsidRPr="004971AE">
        <w:t>Graph View</w:t>
      </w:r>
    </w:p>
    <w:p w14:paraId="2A1BBA39" w14:textId="77777777" w:rsidR="00782297" w:rsidRPr="004971AE" w:rsidRDefault="00782297">
      <w:pPr>
        <w:widowControl w:val="0"/>
        <w:autoSpaceDE w:val="0"/>
        <w:autoSpaceDN w:val="0"/>
        <w:adjustRightInd w:val="0"/>
        <w:spacing w:before="105" w:after="105" w:line="240" w:lineRule="auto"/>
        <w:rPr>
          <w:rFonts w:cs="Verdana"/>
          <w:color w:val="000000"/>
        </w:rPr>
      </w:pPr>
      <w:r>
        <w:rPr>
          <w:rFonts w:cs="Verdana"/>
          <w:color w:val="000000"/>
        </w:rPr>
        <w:t xml:space="preserve">This view contains details </w:t>
      </w:r>
      <w:r w:rsidRPr="004971AE">
        <w:rPr>
          <w:rFonts w:cs="Verdana"/>
          <w:color w:val="000000"/>
        </w:rPr>
        <w:t>of the graphic memory consumed by the objects displayed in the Graphic Objects Details view.</w:t>
      </w:r>
    </w:p>
    <w:p w14:paraId="1A9C83D8" w14:textId="77777777" w:rsidR="00782297" w:rsidRPr="004971AE" w:rsidRDefault="00782297" w:rsidP="00A541E4">
      <w:pPr>
        <w:pStyle w:val="Heading4"/>
      </w:pPr>
      <w:bookmarkStart w:id="7" w:name="_topic_OpenCLMultiWatchviews"/>
      <w:bookmarkStart w:id="8" w:name="_OpenCL_Multi-Watch_Views"/>
      <w:bookmarkStart w:id="9" w:name="_topic_Statisticsview"/>
      <w:bookmarkEnd w:id="7"/>
      <w:bookmarkEnd w:id="8"/>
      <w:bookmarkEnd w:id="9"/>
      <w:r>
        <w:t>Statistics V</w:t>
      </w:r>
      <w:r w:rsidRPr="004971AE">
        <w:t>iew</w:t>
      </w:r>
    </w:p>
    <w:p w14:paraId="017AA32E"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Th</w:t>
      </w:r>
      <w:r>
        <w:rPr>
          <w:rFonts w:cs="Verdana"/>
          <w:color w:val="000000"/>
        </w:rPr>
        <w:t xml:space="preserve">is </w:t>
      </w:r>
      <w:r w:rsidRPr="004971AE">
        <w:rPr>
          <w:rFonts w:cs="Verdana"/>
          <w:color w:val="000000"/>
        </w:rPr>
        <w:t xml:space="preserve">view </w:t>
      </w:r>
      <w:r>
        <w:rPr>
          <w:rFonts w:cs="Verdana"/>
          <w:color w:val="000000"/>
        </w:rPr>
        <w:t>lets you</w:t>
      </w:r>
      <w:r w:rsidRPr="004971AE">
        <w:rPr>
          <w:rFonts w:cs="Verdana"/>
          <w:color w:val="000000"/>
        </w:rPr>
        <w:t xml:space="preserve"> view statistical information about your OpenCL and OpenGL APIs usage.</w:t>
      </w:r>
    </w:p>
    <w:p w14:paraId="58D2C78B" w14:textId="77777777" w:rsidR="00782297" w:rsidRPr="004971AE" w:rsidRDefault="00782297" w:rsidP="00A541E4">
      <w:pPr>
        <w:pStyle w:val="Subheader2"/>
      </w:pPr>
      <w:r w:rsidRPr="004971AE">
        <w:t xml:space="preserve">Context </w:t>
      </w:r>
      <w:r>
        <w:t>S</w:t>
      </w:r>
      <w:r w:rsidRPr="004971AE">
        <w:t>election</w:t>
      </w:r>
    </w:p>
    <w:p w14:paraId="293E034E" w14:textId="77777777" w:rsidR="00782297"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Select an OpenCL or OpenGL context in the CodeXL Debugging Object Explorer to update the statistics to that context's information.</w:t>
      </w:r>
    </w:p>
    <w:p w14:paraId="4B11842D" w14:textId="77777777" w:rsidR="00782297" w:rsidRPr="004971AE" w:rsidRDefault="00782297" w:rsidP="00A541E4">
      <w:pPr>
        <w:pStyle w:val="Subheader2"/>
      </w:pPr>
      <w:r w:rsidRPr="004971AE">
        <w:t>Graph View</w:t>
      </w:r>
    </w:p>
    <w:p w14:paraId="7A089F11" w14:textId="77777777" w:rsidR="00782297" w:rsidRPr="004971AE" w:rsidRDefault="00782297" w:rsidP="00A541E4">
      <w:pPr>
        <w:widowControl w:val="0"/>
        <w:autoSpaceDE w:val="0"/>
        <w:autoSpaceDN w:val="0"/>
        <w:adjustRightInd w:val="0"/>
        <w:spacing w:before="105" w:after="105" w:line="240" w:lineRule="auto"/>
        <w:rPr>
          <w:rFonts w:cs="Verdana"/>
          <w:color w:val="000000"/>
        </w:rPr>
      </w:pPr>
      <w:r w:rsidRPr="004971AE">
        <w:rPr>
          <w:rFonts w:cs="Verdana"/>
          <w:color w:val="000000"/>
        </w:rPr>
        <w:t>This view contains a graphical representation of the information in the Function Types, Function Calls Statistics, State Change Statistics, Deprecated Function Statistics</w:t>
      </w:r>
      <w:r>
        <w:rPr>
          <w:rFonts w:cs="Verdana"/>
          <w:color w:val="000000"/>
        </w:rPr>
        <w:t xml:space="preserve">, </w:t>
      </w:r>
      <w:r w:rsidRPr="004971AE">
        <w:rPr>
          <w:rFonts w:cs="Verdana"/>
          <w:color w:val="000000"/>
        </w:rPr>
        <w:t>and Vertex Batch Statistics views.</w:t>
      </w:r>
    </w:p>
    <w:p w14:paraId="37CB3E85" w14:textId="38F6A6CD" w:rsidR="00782297" w:rsidRPr="004971AE" w:rsidRDefault="00256FFB" w:rsidP="00A541E4">
      <w:pPr>
        <w:widowControl w:val="0"/>
        <w:autoSpaceDE w:val="0"/>
        <w:autoSpaceDN w:val="0"/>
        <w:adjustRightInd w:val="0"/>
        <w:spacing w:after="0" w:line="240" w:lineRule="auto"/>
        <w:jc w:val="center"/>
        <w:rPr>
          <w:rFonts w:cs="Verdana"/>
          <w:color w:val="000000"/>
        </w:rPr>
      </w:pPr>
      <w:r>
        <w:rPr>
          <w:rFonts w:cs="Verdana"/>
          <w:noProof/>
          <w:color w:val="000000"/>
        </w:rPr>
        <w:lastRenderedPageBreak/>
        <w:drawing>
          <wp:inline distT="0" distB="0" distL="0" distR="0" wp14:anchorId="74182BEC" wp14:editId="5E59E016">
            <wp:extent cx="6821424" cy="5614416"/>
            <wp:effectExtent l="38100" t="38100" r="93980" b="100965"/>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istics.png"/>
                    <pic:cNvPicPr/>
                  </pic:nvPicPr>
                  <pic:blipFill>
                    <a:blip r:embed="rId25">
                      <a:extLst>
                        <a:ext uri="{28A0092B-C50C-407E-A947-70E740481C1C}">
                          <a14:useLocalDpi xmlns:a14="http://schemas.microsoft.com/office/drawing/2010/main" val="0"/>
                        </a:ext>
                      </a:extLst>
                    </a:blip>
                    <a:stretch>
                      <a:fillRect/>
                    </a:stretch>
                  </pic:blipFill>
                  <pic:spPr>
                    <a:xfrm>
                      <a:off x="0" y="0"/>
                      <a:ext cx="6821424" cy="5614416"/>
                    </a:xfrm>
                    <a:prstGeom prst="rect">
                      <a:avLst/>
                    </a:prstGeom>
                    <a:effectLst>
                      <a:outerShdw blurRad="50800" dist="38100" dir="2700000" algn="tl" rotWithShape="0">
                        <a:prstClr val="black">
                          <a:alpha val="40000"/>
                        </a:prstClr>
                      </a:outerShdw>
                    </a:effectLst>
                  </pic:spPr>
                </pic:pic>
              </a:graphicData>
            </a:graphic>
          </wp:inline>
        </w:drawing>
      </w:r>
    </w:p>
    <w:p w14:paraId="0B2A4B29" w14:textId="77777777" w:rsidR="00782297" w:rsidRPr="004971AE" w:rsidRDefault="00782297" w:rsidP="00A541E4">
      <w:pPr>
        <w:pStyle w:val="Subheader2"/>
      </w:pPr>
      <w:r w:rsidRPr="004971AE">
        <w:t xml:space="preserve">Properties </w:t>
      </w:r>
      <w:r>
        <w:t>Box</w:t>
      </w:r>
    </w:p>
    <w:p w14:paraId="70922B60" w14:textId="77777777" w:rsidR="00782297" w:rsidRPr="004971AE" w:rsidRDefault="00782297" w:rsidP="00A541E4">
      <w:pPr>
        <w:widowControl w:val="0"/>
        <w:autoSpaceDE w:val="0"/>
        <w:autoSpaceDN w:val="0"/>
        <w:adjustRightInd w:val="0"/>
        <w:spacing w:before="105" w:after="105" w:line="240" w:lineRule="auto"/>
        <w:rPr>
          <w:rFonts w:cs="Verdana"/>
          <w:color w:val="000000"/>
        </w:rPr>
      </w:pPr>
      <w:r>
        <w:rPr>
          <w:rFonts w:cs="Verdana"/>
          <w:color w:val="000000"/>
        </w:rPr>
        <w:t>Thi</w:t>
      </w:r>
      <w:r w:rsidRPr="004971AE">
        <w:rPr>
          <w:rFonts w:cs="Verdana"/>
          <w:color w:val="000000"/>
        </w:rPr>
        <w:t xml:space="preserve">s </w:t>
      </w:r>
      <w:r>
        <w:rPr>
          <w:rFonts w:cs="Verdana"/>
          <w:color w:val="000000"/>
        </w:rPr>
        <w:t>box, located in the lower right-</w:t>
      </w:r>
      <w:r w:rsidRPr="004971AE">
        <w:rPr>
          <w:rFonts w:cs="Verdana"/>
          <w:color w:val="000000"/>
        </w:rPr>
        <w:t>hand side of the Statistics view, displays the selected object properties. The properties include information about the object</w:t>
      </w:r>
      <w:r>
        <w:rPr>
          <w:rFonts w:cs="Verdana"/>
          <w:color w:val="000000"/>
        </w:rPr>
        <w:t>,</w:t>
      </w:r>
      <w:r w:rsidRPr="004971AE">
        <w:rPr>
          <w:rFonts w:cs="Verdana"/>
          <w:color w:val="000000"/>
        </w:rPr>
        <w:t xml:space="preserve"> as well as an explanation of any warnings (represented by exclamation point icons next to the items).</w:t>
      </w:r>
    </w:p>
    <w:p w14:paraId="3296E6A8" w14:textId="77777777" w:rsidR="00782297" w:rsidRDefault="00782297" w:rsidP="00A541E4">
      <w:pPr>
        <w:pStyle w:val="Subheader2"/>
      </w:pPr>
      <w:r w:rsidRPr="004971AE">
        <w:t xml:space="preserve">Statistics </w:t>
      </w:r>
      <w:r>
        <w:t xml:space="preserve">Tabs </w:t>
      </w:r>
    </w:p>
    <w:p w14:paraId="621B7A58" w14:textId="77777777" w:rsidR="00782297" w:rsidRPr="004971AE" w:rsidRDefault="00782297" w:rsidP="00A541E4">
      <w:r>
        <w:t>Statistics tabs include:</w:t>
      </w:r>
    </w:p>
    <w:p w14:paraId="53316E77" w14:textId="77777777" w:rsidR="00782297" w:rsidRPr="00420885" w:rsidRDefault="00C56222" w:rsidP="00782297">
      <w:pPr>
        <w:pStyle w:val="ListParagraph"/>
        <w:widowControl w:val="0"/>
        <w:numPr>
          <w:ilvl w:val="0"/>
          <w:numId w:val="11"/>
        </w:numPr>
        <w:autoSpaceDE w:val="0"/>
        <w:autoSpaceDN w:val="0"/>
        <w:adjustRightInd w:val="0"/>
        <w:spacing w:before="105" w:after="105" w:line="240" w:lineRule="auto"/>
        <w:rPr>
          <w:rFonts w:cs="Verdana"/>
          <w:color w:val="000000"/>
        </w:rPr>
      </w:pPr>
      <w:hyperlink w:anchor="_Function_Type_Statistics" w:history="1">
        <w:r w:rsidR="00782297" w:rsidRPr="0015185E">
          <w:rPr>
            <w:b/>
            <w:bCs/>
            <w:color w:val="3D578C"/>
          </w:rPr>
          <w:t>Function Type Statistics</w:t>
        </w:r>
      </w:hyperlink>
      <w:r w:rsidR="00782297">
        <w:rPr>
          <w:rFonts w:cs="Verdana"/>
          <w:b/>
          <w:bCs/>
          <w:color w:val="3D578C"/>
        </w:rPr>
        <w:t xml:space="preserve"> </w:t>
      </w:r>
      <w:r w:rsidR="00782297">
        <w:rPr>
          <w:rFonts w:cs="Verdana"/>
          <w:b/>
          <w:bCs/>
          <w:color w:val="3D578C"/>
        </w:rPr>
        <w:sym w:font="Symbol" w:char="F02D"/>
      </w:r>
      <w:r w:rsidR="00782297">
        <w:rPr>
          <w:rFonts w:cs="Verdana"/>
          <w:b/>
          <w:bCs/>
          <w:color w:val="3D578C"/>
        </w:rPr>
        <w:t xml:space="preserve"> </w:t>
      </w:r>
      <w:r w:rsidR="00782297">
        <w:rPr>
          <w:rFonts w:cs="Verdana"/>
          <w:color w:val="000000"/>
        </w:rPr>
        <w:t>D</w:t>
      </w:r>
      <w:r w:rsidR="00782297" w:rsidRPr="004971AE">
        <w:rPr>
          <w:rFonts w:cs="Verdana"/>
          <w:color w:val="000000"/>
        </w:rPr>
        <w:t xml:space="preserve">isplays </w:t>
      </w:r>
      <w:r w:rsidR="00782297">
        <w:rPr>
          <w:rFonts w:cs="Verdana"/>
          <w:color w:val="000000"/>
        </w:rPr>
        <w:t>details</w:t>
      </w:r>
      <w:r w:rsidR="00782297" w:rsidRPr="004971AE">
        <w:rPr>
          <w:rFonts w:cs="Verdana"/>
          <w:color w:val="000000"/>
        </w:rPr>
        <w:t xml:space="preserve"> of OpenCL / OpenGL function calls to categories.</w:t>
      </w:r>
      <w:r w:rsidR="00782297">
        <w:rPr>
          <w:rFonts w:cs="Verdana"/>
          <w:color w:val="000000"/>
        </w:rPr>
        <w:t xml:space="preserve"> </w:t>
      </w:r>
      <w:r w:rsidR="00782297" w:rsidRPr="004971AE">
        <w:rPr>
          <w:rFonts w:cs="Verdana"/>
          <w:color w:val="000000"/>
        </w:rPr>
        <w:t xml:space="preserve">Note that a function can belong to multiple or none </w:t>
      </w:r>
      <w:r w:rsidR="00782297">
        <w:rPr>
          <w:rFonts w:cs="Verdana"/>
          <w:color w:val="000000"/>
        </w:rPr>
        <w:t>of the categories. T</w:t>
      </w:r>
      <w:r w:rsidR="00782297" w:rsidRPr="004971AE">
        <w:rPr>
          <w:rFonts w:cs="Verdana"/>
          <w:color w:val="000000"/>
        </w:rPr>
        <w:t xml:space="preserve">o </w:t>
      </w:r>
      <w:r w:rsidR="00782297">
        <w:rPr>
          <w:rFonts w:cs="Verdana"/>
          <w:color w:val="000000"/>
        </w:rPr>
        <w:t>see</w:t>
      </w:r>
      <w:r w:rsidR="00782297" w:rsidRPr="004971AE">
        <w:rPr>
          <w:rFonts w:cs="Verdana"/>
          <w:color w:val="000000"/>
        </w:rPr>
        <w:t xml:space="preserve"> which categories a function belong</w:t>
      </w:r>
      <w:r w:rsidR="00782297">
        <w:rPr>
          <w:rFonts w:cs="Verdana"/>
          <w:color w:val="000000"/>
        </w:rPr>
        <w:t>s</w:t>
      </w:r>
      <w:r w:rsidR="00782297" w:rsidRPr="004971AE">
        <w:rPr>
          <w:rFonts w:cs="Verdana"/>
          <w:color w:val="000000"/>
        </w:rPr>
        <w:t xml:space="preserve"> to, find it in the Function Calls Statistics view</w:t>
      </w:r>
      <w:r w:rsidR="00782297">
        <w:rPr>
          <w:rFonts w:cs="Verdana"/>
          <w:color w:val="000000"/>
        </w:rPr>
        <w:t>.</w:t>
      </w:r>
    </w:p>
    <w:p w14:paraId="2A67A5AC" w14:textId="77777777" w:rsidR="00782297" w:rsidRPr="00420885" w:rsidRDefault="00C56222" w:rsidP="00782297">
      <w:pPr>
        <w:pStyle w:val="ListParagraph"/>
        <w:widowControl w:val="0"/>
        <w:numPr>
          <w:ilvl w:val="0"/>
          <w:numId w:val="11"/>
        </w:numPr>
        <w:autoSpaceDE w:val="0"/>
        <w:autoSpaceDN w:val="0"/>
        <w:adjustRightInd w:val="0"/>
        <w:spacing w:before="105" w:after="105" w:line="240" w:lineRule="auto"/>
        <w:rPr>
          <w:rFonts w:cs="Verdana"/>
          <w:color w:val="000000"/>
        </w:rPr>
      </w:pPr>
      <w:hyperlink w:anchor="_topic_FunctionCallStatisticsview" w:history="1">
        <w:r w:rsidR="00782297" w:rsidRPr="00420885">
          <w:rPr>
            <w:rFonts w:cs="Verdana"/>
            <w:b/>
            <w:bCs/>
            <w:color w:val="3D578C"/>
          </w:rPr>
          <w:t>Function Call Statistics</w:t>
        </w:r>
      </w:hyperlink>
      <w:r w:rsidR="00782297" w:rsidRPr="00420885">
        <w:rPr>
          <w:rFonts w:cs="Verdana"/>
          <w:color w:val="000000"/>
        </w:rPr>
        <w:t xml:space="preserve"> </w:t>
      </w:r>
      <w:r w:rsidR="00782297">
        <w:rPr>
          <w:rFonts w:cs="Verdana"/>
          <w:b/>
          <w:bCs/>
          <w:color w:val="3D578C"/>
        </w:rPr>
        <w:sym w:font="Symbol" w:char="F02D"/>
      </w:r>
      <w:r w:rsidR="00782297">
        <w:rPr>
          <w:rFonts w:cs="Verdana"/>
          <w:b/>
          <w:bCs/>
          <w:color w:val="3D578C"/>
        </w:rPr>
        <w:t xml:space="preserve"> </w:t>
      </w:r>
      <w:r w:rsidR="00782297">
        <w:rPr>
          <w:rFonts w:cs="Verdana"/>
          <w:color w:val="000000"/>
        </w:rPr>
        <w:t>D</w:t>
      </w:r>
      <w:r w:rsidR="00782297" w:rsidRPr="00420885">
        <w:rPr>
          <w:rFonts w:cs="Verdana"/>
          <w:color w:val="000000"/>
        </w:rPr>
        <w:t>isplays a breakdown of all the OpenCL and OpenGL functions used</w:t>
      </w:r>
      <w:r w:rsidR="00782297">
        <w:rPr>
          <w:rFonts w:cs="Verdana"/>
          <w:color w:val="000000"/>
        </w:rPr>
        <w:t xml:space="preserve">, as well as </w:t>
      </w:r>
      <w:r w:rsidR="00782297" w:rsidRPr="00420885">
        <w:rPr>
          <w:rFonts w:cs="Verdana"/>
          <w:color w:val="000000"/>
        </w:rPr>
        <w:t>useful tips and information about unrecommended functions.</w:t>
      </w:r>
    </w:p>
    <w:p w14:paraId="654B742D" w14:textId="77777777" w:rsidR="00782297" w:rsidRPr="00420885" w:rsidRDefault="00C56222" w:rsidP="00782297">
      <w:pPr>
        <w:pStyle w:val="ListParagraph"/>
        <w:widowControl w:val="0"/>
        <w:numPr>
          <w:ilvl w:val="0"/>
          <w:numId w:val="11"/>
        </w:numPr>
        <w:autoSpaceDE w:val="0"/>
        <w:autoSpaceDN w:val="0"/>
        <w:adjustRightInd w:val="0"/>
        <w:spacing w:before="105" w:after="105" w:line="240" w:lineRule="auto"/>
        <w:rPr>
          <w:rFonts w:cs="Verdana"/>
          <w:color w:val="000000"/>
        </w:rPr>
      </w:pPr>
      <w:hyperlink w:anchor="_topic_DeprecatedFunctionStatisticsview" w:history="1">
        <w:r w:rsidR="00782297" w:rsidRPr="00420885">
          <w:rPr>
            <w:rFonts w:cs="Verdana"/>
            <w:b/>
            <w:bCs/>
            <w:color w:val="3D578C"/>
          </w:rPr>
          <w:t>Deprecated Function Statistics</w:t>
        </w:r>
      </w:hyperlink>
      <w:r w:rsidR="00782297" w:rsidRPr="00420885">
        <w:rPr>
          <w:rFonts w:cs="Verdana"/>
          <w:color w:val="000000"/>
        </w:rPr>
        <w:t xml:space="preserve"> </w:t>
      </w:r>
      <w:r w:rsidR="00782297">
        <w:rPr>
          <w:rFonts w:cs="Verdana"/>
          <w:b/>
          <w:bCs/>
          <w:color w:val="3D578C"/>
        </w:rPr>
        <w:sym w:font="Symbol" w:char="F02D"/>
      </w:r>
      <w:r w:rsidR="00782297">
        <w:rPr>
          <w:rFonts w:cs="Verdana"/>
          <w:b/>
          <w:bCs/>
          <w:color w:val="3D578C"/>
        </w:rPr>
        <w:t xml:space="preserve"> </w:t>
      </w:r>
      <w:r w:rsidR="00782297">
        <w:rPr>
          <w:rFonts w:cs="Verdana"/>
          <w:color w:val="000000"/>
        </w:rPr>
        <w:t>D</w:t>
      </w:r>
      <w:r w:rsidR="00782297" w:rsidRPr="00420885">
        <w:rPr>
          <w:rFonts w:cs="Verdana"/>
          <w:color w:val="000000"/>
        </w:rPr>
        <w:t>isplays a breakdown of the usage of functions deprecated by any OpenCL or OpenGL version. In Analyze Mode, this view also displays details about usage of deprecated features in partially deprecated functions.</w:t>
      </w:r>
    </w:p>
    <w:p w14:paraId="1AB4C122" w14:textId="77777777" w:rsidR="00782297" w:rsidRPr="00925CB7" w:rsidRDefault="00C56222" w:rsidP="00782297">
      <w:pPr>
        <w:pStyle w:val="ListParagraph"/>
        <w:widowControl w:val="0"/>
        <w:numPr>
          <w:ilvl w:val="0"/>
          <w:numId w:val="11"/>
        </w:numPr>
        <w:autoSpaceDE w:val="0"/>
        <w:autoSpaceDN w:val="0"/>
        <w:adjustRightInd w:val="0"/>
        <w:spacing w:before="105" w:after="0" w:line="240" w:lineRule="auto"/>
        <w:rPr>
          <w:rFonts w:ascii="Times New Roman" w:eastAsia="Times New Roman" w:hAnsi="Times New Roman" w:cs="Times New Roman"/>
          <w:szCs w:val="24"/>
        </w:rPr>
      </w:pPr>
      <w:hyperlink w:anchor="_API_Function_Calls" w:history="1">
        <w:r w:rsidR="00782297">
          <w:rPr>
            <w:b/>
            <w:bCs/>
            <w:color w:val="3D578C"/>
          </w:rPr>
          <w:t>Calls History</w:t>
        </w:r>
      </w:hyperlink>
      <w:r w:rsidR="00782297">
        <w:rPr>
          <w:rFonts w:cs="Verdana"/>
          <w:b/>
          <w:bCs/>
          <w:color w:val="3D578C"/>
        </w:rPr>
        <w:t xml:space="preserve"> </w:t>
      </w:r>
      <w:r w:rsidR="00782297">
        <w:rPr>
          <w:rFonts w:cs="Verdana"/>
          <w:b/>
          <w:bCs/>
          <w:color w:val="3D578C"/>
        </w:rPr>
        <w:sym w:font="Symbol" w:char="F02D"/>
      </w:r>
      <w:r w:rsidR="00782297" w:rsidRPr="00614C03">
        <w:rPr>
          <w:rFonts w:cs="Verdana"/>
          <w:color w:val="000000"/>
        </w:rPr>
        <w:t xml:space="preserve"> </w:t>
      </w:r>
      <w:r w:rsidR="00782297">
        <w:rPr>
          <w:rFonts w:cs="Verdana"/>
          <w:color w:val="000000"/>
        </w:rPr>
        <w:t>D</w:t>
      </w:r>
      <w:r w:rsidR="00782297" w:rsidRPr="00614C03">
        <w:rPr>
          <w:rFonts w:cs="Verdana"/>
          <w:color w:val="000000"/>
        </w:rPr>
        <w:t xml:space="preserve">isplays </w:t>
      </w:r>
      <w:bookmarkStart w:id="10" w:name="_topic_FunctionTypeStatisticsview"/>
      <w:bookmarkEnd w:id="10"/>
      <w:r w:rsidR="00782297">
        <w:rPr>
          <w:rFonts w:cs="Verdana"/>
          <w:color w:val="000000"/>
        </w:rPr>
        <w:t>the history of API calls executed for last frame on the current displayed context.</w:t>
      </w:r>
    </w:p>
    <w:p w14:paraId="23620693" w14:textId="77777777" w:rsidR="00782297" w:rsidRPr="00925CB7" w:rsidRDefault="00C56222" w:rsidP="00782297">
      <w:pPr>
        <w:pStyle w:val="ListParagraph"/>
        <w:widowControl w:val="0"/>
        <w:numPr>
          <w:ilvl w:val="0"/>
          <w:numId w:val="11"/>
        </w:numPr>
        <w:autoSpaceDE w:val="0"/>
        <w:autoSpaceDN w:val="0"/>
        <w:adjustRightInd w:val="0"/>
        <w:spacing w:before="105" w:after="0" w:line="240" w:lineRule="auto"/>
        <w:rPr>
          <w:rFonts w:ascii="Times New Roman" w:eastAsia="Times New Roman" w:hAnsi="Times New Roman" w:cs="Times New Roman"/>
          <w:szCs w:val="24"/>
        </w:rPr>
      </w:pPr>
      <w:hyperlink w:anchor="_topic_VertexBatchStatisticsview" w:history="1">
        <w:r w:rsidR="00782297" w:rsidRPr="00614C03">
          <w:rPr>
            <w:rFonts w:cs="Verdana"/>
            <w:b/>
            <w:bCs/>
            <w:color w:val="3D578C"/>
          </w:rPr>
          <w:t>Vertex Batch Statistics</w:t>
        </w:r>
      </w:hyperlink>
      <w:r w:rsidR="00782297" w:rsidRPr="00614C03">
        <w:rPr>
          <w:rFonts w:cs="Verdana"/>
          <w:color w:val="000000"/>
        </w:rPr>
        <w:t xml:space="preserve"> </w:t>
      </w:r>
      <w:r w:rsidR="00782297">
        <w:rPr>
          <w:rFonts w:cs="Verdana"/>
          <w:b/>
          <w:bCs/>
          <w:color w:val="3D578C"/>
        </w:rPr>
        <w:sym w:font="Symbol" w:char="F02D"/>
      </w:r>
      <w:r w:rsidR="00782297" w:rsidRPr="00614C03">
        <w:rPr>
          <w:rFonts w:cs="Verdana"/>
          <w:color w:val="000000"/>
        </w:rPr>
        <w:t xml:space="preserve"> Displays a breakdown of vertex drawing OpenGL function calls (or vertex batches) by the number of vertices drawn in each.</w:t>
      </w:r>
    </w:p>
    <w:p w14:paraId="02A30B59" w14:textId="77777777" w:rsidR="00782297" w:rsidRPr="00925CB7" w:rsidRDefault="00782297" w:rsidP="00925CB7">
      <w:pPr>
        <w:pStyle w:val="ListParagraph"/>
        <w:widowControl w:val="0"/>
        <w:autoSpaceDE w:val="0"/>
        <w:autoSpaceDN w:val="0"/>
        <w:adjustRightInd w:val="0"/>
        <w:spacing w:before="105" w:after="0" w:line="240" w:lineRule="auto"/>
        <w:rPr>
          <w:rFonts w:ascii="Times New Roman" w:eastAsia="Times New Roman" w:hAnsi="Times New Roman" w:cs="Times New Roman"/>
          <w:szCs w:val="24"/>
        </w:rPr>
      </w:pPr>
    </w:p>
    <w:p w14:paraId="43F715EC" w14:textId="77777777" w:rsidR="00782297" w:rsidRPr="00614C03" w:rsidRDefault="00782297" w:rsidP="00A541E4">
      <w:pPr>
        <w:pStyle w:val="Heading5"/>
        <w:rPr>
          <w:rFonts w:eastAsia="Times New Roman"/>
        </w:rPr>
      </w:pPr>
      <w:bookmarkStart w:id="11" w:name="_Function_Type_Statistics"/>
      <w:bookmarkEnd w:id="11"/>
      <w:r w:rsidRPr="00614C03">
        <w:rPr>
          <w:rFonts w:eastAsia="Times New Roman"/>
        </w:rPr>
        <w:t xml:space="preserve">Function Type Statistics view </w:t>
      </w:r>
    </w:p>
    <w:p w14:paraId="7910C83D" w14:textId="77777777" w:rsidR="00782297" w:rsidRPr="00614C03" w:rsidRDefault="00782297" w:rsidP="00A541E4">
      <w:pPr>
        <w:rPr>
          <w:rFonts w:eastAsia="Times New Roman"/>
        </w:rPr>
      </w:pPr>
      <w:r w:rsidRPr="00614C03">
        <w:rPr>
          <w:rFonts w:eastAsia="Times New Roman"/>
        </w:rPr>
        <w:t>The Function Types Statistics view displays a breakdown of OpenCL / OpenGL function calls to categories.</w:t>
      </w:r>
    </w:p>
    <w:p w14:paraId="13DEC446" w14:textId="77777777" w:rsidR="00782297" w:rsidRPr="00614C03" w:rsidRDefault="00782297" w:rsidP="00A541E4">
      <w:pPr>
        <w:rPr>
          <w:rFonts w:eastAsia="Times New Roman"/>
        </w:rPr>
      </w:pPr>
      <w:r w:rsidRPr="00614C03">
        <w:rPr>
          <w:rFonts w:eastAsia="Times New Roman"/>
        </w:rPr>
        <w:t xml:space="preserve">Note that a function can belong to multiple or none of the categories. If you wish to know which categories </w:t>
      </w:r>
      <w:proofErr w:type="gramStart"/>
      <w:r w:rsidRPr="00614C03">
        <w:rPr>
          <w:rFonts w:eastAsia="Times New Roman"/>
        </w:rPr>
        <w:t>does a function belong</w:t>
      </w:r>
      <w:proofErr w:type="gramEnd"/>
      <w:r w:rsidRPr="00614C03">
        <w:rPr>
          <w:rFonts w:eastAsia="Times New Roman"/>
        </w:rPr>
        <w:t xml:space="preserve"> to, find it in the Function Calls Statistics view.</w:t>
      </w:r>
    </w:p>
    <w:p w14:paraId="641C6B7F" w14:textId="259EE542" w:rsidR="00782297" w:rsidRDefault="00011F67" w:rsidP="002379F1">
      <w:pPr>
        <w:pStyle w:val="Subheader2"/>
        <w:jc w:val="center"/>
        <w:rPr>
          <w:u w:val="single"/>
        </w:rPr>
      </w:pPr>
      <w:r>
        <w:rPr>
          <w:rFonts w:cs="Verdana"/>
          <w:noProof/>
          <w:color w:val="000000"/>
        </w:rPr>
        <w:drawing>
          <wp:inline distT="0" distB="0" distL="0" distR="0" wp14:anchorId="5BCDE7B2" wp14:editId="59672397">
            <wp:extent cx="6821424" cy="5614416"/>
            <wp:effectExtent l="38100" t="38100" r="93980" b="1009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istics.png"/>
                    <pic:cNvPicPr/>
                  </pic:nvPicPr>
                  <pic:blipFill>
                    <a:blip r:embed="rId25">
                      <a:extLst>
                        <a:ext uri="{28A0092B-C50C-407E-A947-70E740481C1C}">
                          <a14:useLocalDpi xmlns:a14="http://schemas.microsoft.com/office/drawing/2010/main" val="0"/>
                        </a:ext>
                      </a:extLst>
                    </a:blip>
                    <a:stretch>
                      <a:fillRect/>
                    </a:stretch>
                  </pic:blipFill>
                  <pic:spPr>
                    <a:xfrm>
                      <a:off x="0" y="0"/>
                      <a:ext cx="6821424" cy="5614416"/>
                    </a:xfrm>
                    <a:prstGeom prst="rect">
                      <a:avLst/>
                    </a:prstGeom>
                    <a:effectLst>
                      <a:outerShdw blurRad="50800" dist="38100" dir="2700000" algn="tl" rotWithShape="0">
                        <a:prstClr val="black">
                          <a:alpha val="40000"/>
                        </a:prstClr>
                      </a:outerShdw>
                    </a:effectLst>
                  </pic:spPr>
                </pic:pic>
              </a:graphicData>
            </a:graphic>
          </wp:inline>
        </w:drawing>
      </w:r>
    </w:p>
    <w:p w14:paraId="3154DE93" w14:textId="77777777" w:rsidR="00782297" w:rsidRPr="00373C3E" w:rsidRDefault="00782297" w:rsidP="00A541E4">
      <w:pPr>
        <w:pStyle w:val="Subheader1"/>
      </w:pPr>
      <w:r w:rsidRPr="00373C3E">
        <w:t>Graph and Properties Views</w:t>
      </w:r>
    </w:p>
    <w:p w14:paraId="1FEB7569" w14:textId="77777777" w:rsidR="00782297" w:rsidRPr="004971AE" w:rsidRDefault="00782297" w:rsidP="00A541E4">
      <w:pPr>
        <w:pStyle w:val="Subheader2"/>
      </w:pPr>
      <w:r w:rsidRPr="004971AE">
        <w:t>Graph View</w:t>
      </w:r>
    </w:p>
    <w:p w14:paraId="270405FA"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When in the Function Types Statistics view, the Graph view display</w:t>
      </w:r>
      <w:r>
        <w:rPr>
          <w:rFonts w:cs="Verdana"/>
          <w:color w:val="000000"/>
        </w:rPr>
        <w:t>s</w:t>
      </w:r>
      <w:r w:rsidRPr="004971AE">
        <w:rPr>
          <w:rFonts w:cs="Verdana"/>
          <w:color w:val="000000"/>
        </w:rPr>
        <w:t xml:space="preserve"> a bar graph </w:t>
      </w:r>
      <w:r>
        <w:rPr>
          <w:rFonts w:cs="Verdana"/>
          <w:color w:val="000000"/>
        </w:rPr>
        <w:t>showing</w:t>
      </w:r>
      <w:r w:rsidRPr="004971AE">
        <w:rPr>
          <w:rFonts w:cs="Verdana"/>
          <w:color w:val="000000"/>
        </w:rPr>
        <w:t xml:space="preserve"> the part each function type takes. The grid lines represent 25, 50</w:t>
      </w:r>
      <w:r>
        <w:rPr>
          <w:rFonts w:cs="Verdana"/>
          <w:color w:val="000000"/>
        </w:rPr>
        <w:t>,</w:t>
      </w:r>
      <w:r w:rsidRPr="004971AE">
        <w:rPr>
          <w:rFonts w:cs="Verdana"/>
          <w:color w:val="000000"/>
        </w:rPr>
        <w:t xml:space="preserve"> and 75 percent of all function calls. Selecting a function type in the list highlight</w:t>
      </w:r>
      <w:r>
        <w:rPr>
          <w:rFonts w:cs="Verdana"/>
          <w:color w:val="000000"/>
        </w:rPr>
        <w:t>s</w:t>
      </w:r>
      <w:r w:rsidRPr="004971AE">
        <w:rPr>
          <w:rFonts w:cs="Verdana"/>
          <w:color w:val="000000"/>
        </w:rPr>
        <w:t xml:space="preserve"> it in the graph. Redundant State Change functions (when available)</w:t>
      </w:r>
      <w:r>
        <w:rPr>
          <w:rFonts w:cs="Verdana"/>
          <w:color w:val="000000"/>
        </w:rPr>
        <w:t xml:space="preserve"> are marked in red; the </w:t>
      </w:r>
      <w:r w:rsidRPr="004971AE">
        <w:rPr>
          <w:rFonts w:cs="Verdana"/>
          <w:color w:val="000000"/>
        </w:rPr>
        <w:t>Get functions are marked in orange.</w:t>
      </w:r>
    </w:p>
    <w:p w14:paraId="60661093" w14:textId="77777777" w:rsidR="00782297" w:rsidRPr="004971AE" w:rsidRDefault="00782297" w:rsidP="00A541E4">
      <w:pPr>
        <w:pStyle w:val="Subheader2"/>
        <w:keepNext/>
      </w:pPr>
      <w:r w:rsidRPr="004971AE">
        <w:lastRenderedPageBreak/>
        <w:t xml:space="preserve">Properties </w:t>
      </w:r>
      <w:r>
        <w:t>Box</w:t>
      </w:r>
    </w:p>
    <w:p w14:paraId="4696BF8D" w14:textId="77777777" w:rsidR="00782297" w:rsidRPr="004971AE" w:rsidRDefault="00782297" w:rsidP="00A541E4">
      <w:pPr>
        <w:widowControl w:val="0"/>
        <w:autoSpaceDE w:val="0"/>
        <w:autoSpaceDN w:val="0"/>
        <w:adjustRightInd w:val="0"/>
        <w:spacing w:before="105" w:after="105" w:line="240" w:lineRule="auto"/>
        <w:rPr>
          <w:rFonts w:cs="Verdana"/>
          <w:color w:val="000000"/>
        </w:rPr>
      </w:pPr>
      <w:r w:rsidRPr="004971AE">
        <w:rPr>
          <w:rFonts w:cs="Verdana"/>
          <w:color w:val="000000"/>
        </w:rPr>
        <w:t xml:space="preserve">When in the Function Types Statistics view, the Properties </w:t>
      </w:r>
      <w:r>
        <w:rPr>
          <w:rFonts w:cs="Verdana"/>
          <w:color w:val="000000"/>
        </w:rPr>
        <w:t>box</w:t>
      </w:r>
      <w:r w:rsidRPr="004971AE">
        <w:rPr>
          <w:rFonts w:cs="Verdana"/>
          <w:color w:val="000000"/>
        </w:rPr>
        <w:t xml:space="preserve"> show</w:t>
      </w:r>
      <w:r>
        <w:rPr>
          <w:rFonts w:cs="Verdana"/>
          <w:color w:val="000000"/>
        </w:rPr>
        <w:t>s</w:t>
      </w:r>
      <w:r w:rsidRPr="004971AE">
        <w:rPr>
          <w:rFonts w:cs="Verdana"/>
          <w:color w:val="000000"/>
        </w:rPr>
        <w:t xml:space="preserve"> information about the currently selected function type.</w:t>
      </w:r>
    </w:p>
    <w:p w14:paraId="203F707F" w14:textId="77777777" w:rsidR="00782297" w:rsidRPr="004971AE" w:rsidRDefault="00782297" w:rsidP="00A541E4">
      <w:pPr>
        <w:pStyle w:val="Heading5"/>
      </w:pPr>
      <w:bookmarkStart w:id="12" w:name="_topic_FunctionCallStatisticsview"/>
      <w:bookmarkEnd w:id="12"/>
      <w:r w:rsidRPr="004971AE">
        <w:t xml:space="preserve">Function Call Statistics </w:t>
      </w:r>
      <w:r>
        <w:t>V</w:t>
      </w:r>
      <w:r w:rsidRPr="004971AE">
        <w:t>iew</w:t>
      </w:r>
    </w:p>
    <w:p w14:paraId="3CCB7DAC" w14:textId="77777777" w:rsidR="00782297"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Function Calls Statistics view </w:t>
      </w:r>
      <w:r>
        <w:rPr>
          <w:rFonts w:cs="Verdana"/>
          <w:color w:val="000000"/>
        </w:rPr>
        <w:t>shows</w:t>
      </w:r>
      <w:r w:rsidRPr="004971AE">
        <w:rPr>
          <w:rFonts w:cs="Verdana"/>
          <w:color w:val="000000"/>
        </w:rPr>
        <w:t xml:space="preserve"> the number of times each OpenCL / OpenGL function call was executed in t</w:t>
      </w:r>
      <w:r>
        <w:rPr>
          <w:rFonts w:cs="Verdana"/>
          <w:color w:val="000000"/>
        </w:rPr>
        <w:t>he previously rendered frame, as well as it</w:t>
      </w:r>
      <w:r w:rsidRPr="004971AE">
        <w:rPr>
          <w:rFonts w:cs="Verdana"/>
          <w:color w:val="000000"/>
        </w:rPr>
        <w:t xml:space="preserve">s percentage </w:t>
      </w:r>
      <w:r>
        <w:rPr>
          <w:rFonts w:cs="Verdana"/>
          <w:color w:val="000000"/>
        </w:rPr>
        <w:t>of</w:t>
      </w:r>
      <w:r w:rsidRPr="004971AE">
        <w:rPr>
          <w:rFonts w:cs="Verdana"/>
          <w:color w:val="000000"/>
        </w:rPr>
        <w:t xml:space="preserve"> the total functions execution.</w:t>
      </w:r>
    </w:p>
    <w:p w14:paraId="65A0F88A" w14:textId="77777777" w:rsidR="00782297" w:rsidRDefault="00782297">
      <w:pPr>
        <w:widowControl w:val="0"/>
        <w:autoSpaceDE w:val="0"/>
        <w:autoSpaceDN w:val="0"/>
        <w:adjustRightInd w:val="0"/>
        <w:spacing w:before="105" w:after="105" w:line="240" w:lineRule="auto"/>
        <w:rPr>
          <w:rFonts w:cs="Verdana"/>
          <w:color w:val="000000"/>
        </w:rPr>
      </w:pPr>
    </w:p>
    <w:p w14:paraId="6B6BA3CA" w14:textId="2F5C130F" w:rsidR="00782297" w:rsidRPr="004971AE" w:rsidRDefault="001C0325" w:rsidP="00A541E4">
      <w:pPr>
        <w:widowControl w:val="0"/>
        <w:autoSpaceDE w:val="0"/>
        <w:autoSpaceDN w:val="0"/>
        <w:adjustRightInd w:val="0"/>
        <w:spacing w:before="105" w:after="105" w:line="240" w:lineRule="auto"/>
        <w:jc w:val="center"/>
        <w:rPr>
          <w:rFonts w:cs="Verdana"/>
          <w:color w:val="000000"/>
        </w:rPr>
      </w:pPr>
      <w:r>
        <w:rPr>
          <w:rFonts w:cs="Verdana"/>
          <w:noProof/>
          <w:color w:val="000000"/>
        </w:rPr>
        <w:drawing>
          <wp:inline distT="0" distB="0" distL="0" distR="0" wp14:anchorId="7A5403E2" wp14:editId="0425E25A">
            <wp:extent cx="6821424" cy="5614416"/>
            <wp:effectExtent l="38100" t="38100" r="93980" b="10096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istics.png"/>
                    <pic:cNvPicPr/>
                  </pic:nvPicPr>
                  <pic:blipFill>
                    <a:blip r:embed="rId25">
                      <a:extLst>
                        <a:ext uri="{28A0092B-C50C-407E-A947-70E740481C1C}">
                          <a14:useLocalDpi xmlns:a14="http://schemas.microsoft.com/office/drawing/2010/main" val="0"/>
                        </a:ext>
                      </a:extLst>
                    </a:blip>
                    <a:stretch>
                      <a:fillRect/>
                    </a:stretch>
                  </pic:blipFill>
                  <pic:spPr>
                    <a:xfrm>
                      <a:off x="0" y="0"/>
                      <a:ext cx="6821424" cy="5614416"/>
                    </a:xfrm>
                    <a:prstGeom prst="rect">
                      <a:avLst/>
                    </a:prstGeom>
                    <a:effectLst>
                      <a:outerShdw blurRad="50800" dist="38100" dir="2700000" algn="tl" rotWithShape="0">
                        <a:prstClr val="black">
                          <a:alpha val="40000"/>
                        </a:prstClr>
                      </a:outerShdw>
                    </a:effectLst>
                  </pic:spPr>
                </pic:pic>
              </a:graphicData>
            </a:graphic>
          </wp:inline>
        </w:drawing>
      </w:r>
    </w:p>
    <w:p w14:paraId="1B777E89" w14:textId="77777777" w:rsidR="00782297" w:rsidRPr="0088647C" w:rsidRDefault="00782297" w:rsidP="00A541E4">
      <w:pPr>
        <w:pStyle w:val="Subheader1"/>
      </w:pPr>
      <w:r w:rsidRPr="004971AE">
        <w:t>Detailed Function Calls</w:t>
      </w:r>
    </w:p>
    <w:p w14:paraId="523E14E0" w14:textId="77777777" w:rsidR="00782297" w:rsidRPr="00B67FCF" w:rsidRDefault="00782297" w:rsidP="00A541E4">
      <w:r w:rsidRPr="00B67FCF">
        <w:t>For most of the functions, the calls to that function are displayed using a single entry regardless of the arguments passed to the function.</w:t>
      </w:r>
    </w:p>
    <w:p w14:paraId="32B3BDAD" w14:textId="77777777" w:rsidR="00782297" w:rsidRPr="00B67FCF" w:rsidRDefault="00782297" w:rsidP="00A541E4">
      <w:r w:rsidRPr="00B67FCF">
        <w:t>For the following functions, CodeXL provides a separation based on one of the arguments used in the function call to provide more precise information, i.e. they are listed by their enumerators.</w:t>
      </w:r>
    </w:p>
    <w:p w14:paraId="348069B2"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glBegin</w:t>
      </w:r>
      <w:proofErr w:type="spellEnd"/>
    </w:p>
    <w:p w14:paraId="3D638EF5"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glBindBuffer</w:t>
      </w:r>
      <w:proofErr w:type="spellEnd"/>
    </w:p>
    <w:p w14:paraId="2F7016CF"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lastRenderedPageBreak/>
        <w:t>glBindBufferARB</w:t>
      </w:r>
      <w:proofErr w:type="spellEnd"/>
    </w:p>
    <w:p w14:paraId="7A27D9D0"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glBindTexture</w:t>
      </w:r>
      <w:proofErr w:type="spellEnd"/>
    </w:p>
    <w:p w14:paraId="65DBFFDD"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glDisable</w:t>
      </w:r>
      <w:proofErr w:type="spellEnd"/>
    </w:p>
    <w:p w14:paraId="43F3B280"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glDisableClientState</w:t>
      </w:r>
      <w:proofErr w:type="spellEnd"/>
    </w:p>
    <w:p w14:paraId="7713C3F2" w14:textId="77777777" w:rsidR="00782297" w:rsidRPr="00FB4B25"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glDrawArrays</w:t>
      </w:r>
      <w:proofErr w:type="spellEnd"/>
      <w:r w:rsidRPr="00FB4B25">
        <w:t xml:space="preserve"> </w:t>
      </w:r>
    </w:p>
    <w:p w14:paraId="4C5106E3"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FB4B25">
        <w:rPr>
          <w:rFonts w:cs="Verdana"/>
          <w:color w:val="000000"/>
        </w:rPr>
        <w:t>glDrawArraysIndirect</w:t>
      </w:r>
      <w:proofErr w:type="spellEnd"/>
    </w:p>
    <w:p w14:paraId="5B820290"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glDrawArraysInstanced</w:t>
      </w:r>
      <w:proofErr w:type="spellEnd"/>
    </w:p>
    <w:p w14:paraId="25A92ED2" w14:textId="77777777" w:rsidR="00782297" w:rsidRPr="00FB4B25"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glDrawArraysInstancedARB</w:t>
      </w:r>
      <w:proofErr w:type="spellEnd"/>
      <w:r w:rsidRPr="00FB4B25">
        <w:t xml:space="preserve"> </w:t>
      </w:r>
    </w:p>
    <w:p w14:paraId="66760654"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FB4B25">
        <w:rPr>
          <w:rFonts w:cs="Verdana"/>
          <w:color w:val="000000"/>
        </w:rPr>
        <w:t>glDrawArraysInstancedBaseInstance</w:t>
      </w:r>
      <w:proofErr w:type="spellEnd"/>
    </w:p>
    <w:p w14:paraId="58DDAEC3"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glDrawArraysInstancedEXT</w:t>
      </w:r>
      <w:proofErr w:type="spellEnd"/>
    </w:p>
    <w:p w14:paraId="4B865E68" w14:textId="77777777" w:rsidR="00782297" w:rsidRPr="00FB4B25"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glDrawElements</w:t>
      </w:r>
      <w:proofErr w:type="spellEnd"/>
      <w:r w:rsidRPr="00FB4B25">
        <w:t xml:space="preserve"> </w:t>
      </w:r>
    </w:p>
    <w:p w14:paraId="7CE0A760"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FB4B25">
        <w:rPr>
          <w:rFonts w:cs="Verdana"/>
          <w:color w:val="000000"/>
        </w:rPr>
        <w:t>glDrawElementsIndirect</w:t>
      </w:r>
      <w:proofErr w:type="spellEnd"/>
    </w:p>
    <w:p w14:paraId="518207C8"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glDrawElementsInstanced</w:t>
      </w:r>
      <w:proofErr w:type="spellEnd"/>
    </w:p>
    <w:p w14:paraId="047171E1" w14:textId="77777777" w:rsidR="00782297" w:rsidRPr="00FB4B25"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glDrawElementsInstancedARB</w:t>
      </w:r>
      <w:proofErr w:type="spellEnd"/>
      <w:r w:rsidRPr="00FB4B25">
        <w:t xml:space="preserve"> </w:t>
      </w:r>
    </w:p>
    <w:p w14:paraId="0F2A7FA3" w14:textId="77777777" w:rsidR="00782297" w:rsidRPr="00FB4B25"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FB4B25">
        <w:rPr>
          <w:rFonts w:cs="Verdana"/>
          <w:color w:val="000000"/>
        </w:rPr>
        <w:t>glDrawElementsInstancedBaseInstance</w:t>
      </w:r>
      <w:proofErr w:type="spellEnd"/>
    </w:p>
    <w:p w14:paraId="6C6F3AD9"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FB4B25">
        <w:rPr>
          <w:rFonts w:cs="Verdana"/>
          <w:color w:val="000000"/>
        </w:rPr>
        <w:t>glDrawElementsInstancedBaseVertexBaseInstance</w:t>
      </w:r>
      <w:proofErr w:type="spellEnd"/>
    </w:p>
    <w:p w14:paraId="02317E3D"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glDrawElementsInstancedEXT</w:t>
      </w:r>
      <w:proofErr w:type="spellEnd"/>
    </w:p>
    <w:p w14:paraId="3FC490C0" w14:textId="77777777" w:rsidR="00782297" w:rsidRPr="00FB4B25"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glDrawRangeElements</w:t>
      </w:r>
      <w:proofErr w:type="spellEnd"/>
      <w:r w:rsidRPr="00FB4B25">
        <w:t xml:space="preserve"> </w:t>
      </w:r>
    </w:p>
    <w:p w14:paraId="72F1DE21" w14:textId="77777777" w:rsidR="00782297" w:rsidRPr="00FB4B25"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FB4B25">
        <w:rPr>
          <w:rFonts w:cs="Verdana"/>
          <w:color w:val="000000"/>
        </w:rPr>
        <w:t>glDrawTransformFeedback</w:t>
      </w:r>
      <w:proofErr w:type="spellEnd"/>
    </w:p>
    <w:p w14:paraId="43E39AAA" w14:textId="77777777" w:rsidR="00782297" w:rsidRPr="00FB4B25"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FB4B25">
        <w:rPr>
          <w:rFonts w:cs="Verdana"/>
          <w:color w:val="000000"/>
        </w:rPr>
        <w:t>glDrawTransformFeedbackInstanced</w:t>
      </w:r>
      <w:proofErr w:type="spellEnd"/>
    </w:p>
    <w:p w14:paraId="0DB13D35" w14:textId="77777777" w:rsidR="00782297" w:rsidRPr="00FB4B25"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FB4B25">
        <w:rPr>
          <w:rFonts w:cs="Verdana"/>
          <w:color w:val="000000"/>
        </w:rPr>
        <w:t>glDrawTransformFeedbackStream</w:t>
      </w:r>
      <w:proofErr w:type="spellEnd"/>
    </w:p>
    <w:p w14:paraId="6385DEBD"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FB4B25">
        <w:rPr>
          <w:rFonts w:cs="Verdana"/>
          <w:color w:val="000000"/>
        </w:rPr>
        <w:t>glDrawTransformFeedbackStreamInstanced</w:t>
      </w:r>
      <w:proofErr w:type="spellEnd"/>
    </w:p>
    <w:p w14:paraId="21BED340"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glEnable</w:t>
      </w:r>
      <w:proofErr w:type="spellEnd"/>
    </w:p>
    <w:p w14:paraId="30BB08E1"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glEnableClientState</w:t>
      </w:r>
      <w:proofErr w:type="spellEnd"/>
    </w:p>
    <w:p w14:paraId="12507649"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glIsEnabled</w:t>
      </w:r>
      <w:proofErr w:type="spellEnd"/>
    </w:p>
    <w:p w14:paraId="33D67A21"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glMultiDrawArrays</w:t>
      </w:r>
      <w:proofErr w:type="spellEnd"/>
    </w:p>
    <w:p w14:paraId="461812E3" w14:textId="77777777" w:rsidR="00782297" w:rsidRPr="00FB4B25"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glMultiDrawArraysEXT</w:t>
      </w:r>
      <w:proofErr w:type="spellEnd"/>
      <w:r w:rsidRPr="00FB4B25">
        <w:t xml:space="preserve"> </w:t>
      </w:r>
    </w:p>
    <w:p w14:paraId="24997292"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FB4B25">
        <w:rPr>
          <w:rFonts w:cs="Verdana"/>
          <w:color w:val="000000"/>
        </w:rPr>
        <w:t>glMultiDrawArraysIndirect</w:t>
      </w:r>
      <w:proofErr w:type="spellEnd"/>
    </w:p>
    <w:p w14:paraId="2DCD184B"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glMultiDrawElements</w:t>
      </w:r>
      <w:proofErr w:type="spellEnd"/>
    </w:p>
    <w:p w14:paraId="3029B323" w14:textId="77777777" w:rsidR="00782297" w:rsidRPr="00FB4B25"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glMultiDrawElementsEXT</w:t>
      </w:r>
      <w:proofErr w:type="spellEnd"/>
      <w:r w:rsidRPr="00FB4B25">
        <w:t xml:space="preserve"> </w:t>
      </w:r>
    </w:p>
    <w:p w14:paraId="4ACA20E7"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FB4B25">
        <w:rPr>
          <w:rFonts w:cs="Verdana"/>
          <w:color w:val="000000"/>
        </w:rPr>
        <w:t>glMultiDrawElementsIndirect</w:t>
      </w:r>
      <w:proofErr w:type="spellEnd"/>
    </w:p>
    <w:p w14:paraId="475D19EE" w14:textId="77777777" w:rsidR="00782297" w:rsidRPr="004971AE" w:rsidRDefault="00782297" w:rsidP="00782297">
      <w:pPr>
        <w:widowControl w:val="0"/>
        <w:numPr>
          <w:ilvl w:val="0"/>
          <w:numId w:val="1"/>
        </w:numPr>
        <w:autoSpaceDE w:val="0"/>
        <w:autoSpaceDN w:val="0"/>
        <w:adjustRightInd w:val="0"/>
        <w:spacing w:after="0" w:line="240" w:lineRule="auto"/>
        <w:rPr>
          <w:rFonts w:cs="Verdana"/>
          <w:color w:val="000000"/>
        </w:rPr>
      </w:pPr>
      <w:proofErr w:type="spellStart"/>
      <w:r w:rsidRPr="004971AE">
        <w:rPr>
          <w:rFonts w:cs="Verdana"/>
          <w:color w:val="000000"/>
        </w:rPr>
        <w:t>glTexParameter</w:t>
      </w:r>
      <w:proofErr w:type="spellEnd"/>
      <w:r w:rsidRPr="004971AE">
        <w:rPr>
          <w:rFonts w:cs="Verdana"/>
          <w:color w:val="000000"/>
        </w:rPr>
        <w:t>*</w:t>
      </w:r>
    </w:p>
    <w:p w14:paraId="59B89B66" w14:textId="77777777" w:rsidR="00782297" w:rsidRPr="004971AE" w:rsidRDefault="00782297" w:rsidP="00A541E4">
      <w:pPr>
        <w:pStyle w:val="Subheader1"/>
      </w:pPr>
      <w:r w:rsidRPr="004971AE">
        <w:t xml:space="preserve">Exporting </w:t>
      </w:r>
      <w:r>
        <w:t>Function Calls Statistics Data I</w:t>
      </w:r>
      <w:r w:rsidRPr="004971AE">
        <w:t>nto a file</w:t>
      </w:r>
    </w:p>
    <w:p w14:paraId="1A2E6D07"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The Function Calls Statistics data can be exported to a file (.csv) using the right-click context menu "Export Function Calls Statistics" command. Exporting the function calls statistics data can help you compare the function calls statistics of different frames. It also allows you to perform regression tests by comparing the function calls statistics data of two versions of your application.</w:t>
      </w:r>
    </w:p>
    <w:p w14:paraId="02195846" w14:textId="77777777" w:rsidR="00782297" w:rsidRPr="004971AE" w:rsidRDefault="00782297" w:rsidP="00A541E4">
      <w:pPr>
        <w:pStyle w:val="Subheader1"/>
      </w:pPr>
      <w:r>
        <w:t>Functions Not Recommended</w:t>
      </w:r>
    </w:p>
    <w:p w14:paraId="215C27C9"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The Usage of certain OpenCL and OpenGL functions is unrecommended, mostly for performance taxing reasons. These functions are noted as such in this view in varying degrees - mildly unrecommended (yellow warning sign), intermediately unrecommended (orange warning sign) and highly unrecommended (red warning sign). Click on an unrecommended function to display information about it and a better alternative to using it in the Properties view.</w:t>
      </w:r>
    </w:p>
    <w:p w14:paraId="676EFFE5" w14:textId="77777777" w:rsidR="00782297" w:rsidRPr="004971AE" w:rsidRDefault="00782297" w:rsidP="00A541E4">
      <w:pPr>
        <w:pStyle w:val="Subheader1"/>
      </w:pPr>
      <w:r w:rsidRPr="004971AE">
        <w:t>Graph and Properties Views</w:t>
      </w:r>
    </w:p>
    <w:p w14:paraId="285BD5AD" w14:textId="77777777" w:rsidR="00782297" w:rsidRPr="004971AE" w:rsidRDefault="00782297" w:rsidP="00A541E4">
      <w:pPr>
        <w:pStyle w:val="Subheader2"/>
      </w:pPr>
      <w:r w:rsidRPr="004971AE">
        <w:t>Graph View</w:t>
      </w:r>
    </w:p>
    <w:p w14:paraId="66210D63"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When in the Function Calls Statistics view, the Statistics view Graph view will display a pie chart of the OpenCL / OpenGL function calls. Each pie "slice" is one API function (or in some cases, a combination of an OpenGL function and enumerator). Selecting a function or functions in the list causes their respective slice in the graph to be highlighted. The graph can be rotated by clicking on it and dragging.</w:t>
      </w:r>
    </w:p>
    <w:p w14:paraId="1D0B6A01" w14:textId="77777777" w:rsidR="00782297" w:rsidRPr="004971AE" w:rsidRDefault="00782297" w:rsidP="00A541E4">
      <w:pPr>
        <w:pStyle w:val="Subheader2"/>
      </w:pPr>
      <w:r w:rsidRPr="004971AE">
        <w:lastRenderedPageBreak/>
        <w:t xml:space="preserve">Properties </w:t>
      </w:r>
      <w:r>
        <w:t>Box</w:t>
      </w:r>
    </w:p>
    <w:p w14:paraId="59EE7670" w14:textId="77777777" w:rsidR="00782297" w:rsidRPr="004971AE" w:rsidRDefault="00782297" w:rsidP="00A541E4">
      <w:pPr>
        <w:widowControl w:val="0"/>
        <w:autoSpaceDE w:val="0"/>
        <w:autoSpaceDN w:val="0"/>
        <w:adjustRightInd w:val="0"/>
        <w:spacing w:before="105" w:after="105" w:line="240" w:lineRule="auto"/>
        <w:rPr>
          <w:rFonts w:cs="Verdana"/>
          <w:color w:val="000000"/>
        </w:rPr>
      </w:pPr>
      <w:r w:rsidRPr="004971AE">
        <w:rPr>
          <w:rFonts w:cs="Verdana"/>
          <w:color w:val="000000"/>
        </w:rPr>
        <w:t xml:space="preserve">When in the Function Calls Statistics view, the Statistics view Properties </w:t>
      </w:r>
      <w:r>
        <w:rPr>
          <w:rFonts w:cs="Verdana"/>
          <w:color w:val="000000"/>
        </w:rPr>
        <w:t>Box</w:t>
      </w:r>
      <w:r w:rsidRPr="004971AE">
        <w:rPr>
          <w:rFonts w:cs="Verdana"/>
          <w:color w:val="000000"/>
        </w:rPr>
        <w:t xml:space="preserve"> will display the function name. If the function is an unrecommended one, the Properties </w:t>
      </w:r>
      <w:r>
        <w:rPr>
          <w:rFonts w:cs="Verdana"/>
          <w:color w:val="000000"/>
        </w:rPr>
        <w:t>Box</w:t>
      </w:r>
      <w:r w:rsidRPr="004971AE">
        <w:rPr>
          <w:rFonts w:cs="Verdana"/>
          <w:color w:val="000000"/>
        </w:rPr>
        <w:t xml:space="preserve"> will also display an explanation of why using this function is unrecommended, as well as a recommendation for an alternative to using this function.</w:t>
      </w:r>
    </w:p>
    <w:p w14:paraId="2C428ADE" w14:textId="77777777" w:rsidR="00782297" w:rsidRPr="004971AE" w:rsidRDefault="00782297" w:rsidP="00A541E4">
      <w:pPr>
        <w:pStyle w:val="Heading5"/>
      </w:pPr>
      <w:bookmarkStart w:id="13" w:name="_topic_DeprecatedFunctionStatisticsview"/>
      <w:bookmarkEnd w:id="13"/>
      <w:r w:rsidRPr="004971AE">
        <w:t>Deprecated Function Statistics view</w:t>
      </w:r>
    </w:p>
    <w:p w14:paraId="0FD63ADF"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The Deprecated Function Statistics view displays information about your usage of functions deprecated by any OpenCL or OpenGL version.</w:t>
      </w:r>
    </w:p>
    <w:p w14:paraId="289D36C8" w14:textId="39CD9692" w:rsidR="00782297" w:rsidRPr="004971AE" w:rsidRDefault="00661DDA" w:rsidP="00A541E4">
      <w:pPr>
        <w:widowControl w:val="0"/>
        <w:autoSpaceDE w:val="0"/>
        <w:autoSpaceDN w:val="0"/>
        <w:adjustRightInd w:val="0"/>
        <w:spacing w:after="0" w:line="240" w:lineRule="auto"/>
        <w:jc w:val="center"/>
        <w:rPr>
          <w:rFonts w:cs="Verdana"/>
          <w:color w:val="000000"/>
        </w:rPr>
      </w:pPr>
      <w:r>
        <w:rPr>
          <w:rFonts w:cs="Verdana"/>
          <w:noProof/>
          <w:color w:val="000000"/>
        </w:rPr>
        <w:drawing>
          <wp:inline distT="0" distB="0" distL="0" distR="0" wp14:anchorId="1F163895" wp14:editId="2E4DDF2F">
            <wp:extent cx="6821424" cy="5614416"/>
            <wp:effectExtent l="38100" t="38100" r="93980" b="10096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istics_pie_deprecated.PNG"/>
                    <pic:cNvPicPr/>
                  </pic:nvPicPr>
                  <pic:blipFill>
                    <a:blip r:embed="rId26">
                      <a:extLst>
                        <a:ext uri="{28A0092B-C50C-407E-A947-70E740481C1C}">
                          <a14:useLocalDpi xmlns:a14="http://schemas.microsoft.com/office/drawing/2010/main" val="0"/>
                        </a:ext>
                      </a:extLst>
                    </a:blip>
                    <a:stretch>
                      <a:fillRect/>
                    </a:stretch>
                  </pic:blipFill>
                  <pic:spPr>
                    <a:xfrm>
                      <a:off x="0" y="0"/>
                      <a:ext cx="6821424" cy="5614416"/>
                    </a:xfrm>
                    <a:prstGeom prst="rect">
                      <a:avLst/>
                    </a:prstGeom>
                    <a:effectLst>
                      <a:outerShdw blurRad="50800" dist="38100" dir="2700000" algn="tl" rotWithShape="0">
                        <a:prstClr val="black">
                          <a:alpha val="40000"/>
                        </a:prstClr>
                      </a:outerShdw>
                    </a:effectLst>
                  </pic:spPr>
                </pic:pic>
              </a:graphicData>
            </a:graphic>
          </wp:inline>
        </w:drawing>
      </w:r>
    </w:p>
    <w:p w14:paraId="324B7238"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Each of the lines in the list displays the usage of one Deprecated function or a combination of a partially deprecated function and a deprecated feature. The number of calls to this function or deprecated uses of this function and feature combination is displayed (as well as a percentage of the total API function calls). Finally, the OpenCL / OpenGL version when this feature was deprecated and the version it was removed (if any) are displayed.</w:t>
      </w:r>
    </w:p>
    <w:p w14:paraId="1369A6D6" w14:textId="77777777" w:rsidR="00782297" w:rsidRPr="004971AE" w:rsidRDefault="00782297" w:rsidP="00A541E4">
      <w:pPr>
        <w:pStyle w:val="Subheader1"/>
      </w:pPr>
      <w:r w:rsidRPr="004971AE">
        <w:t>Graph and Properties Views</w:t>
      </w:r>
    </w:p>
    <w:p w14:paraId="57322713" w14:textId="77777777" w:rsidR="00782297" w:rsidRPr="004971AE" w:rsidRDefault="00782297" w:rsidP="00A541E4">
      <w:pPr>
        <w:pStyle w:val="Subheader2"/>
      </w:pPr>
      <w:r w:rsidRPr="004971AE">
        <w:t>Graph View</w:t>
      </w:r>
    </w:p>
    <w:p w14:paraId="3A11DABF"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When in the Deprecated Function Statistics view, the Statistics view Graph view displays a pie chart, representing a breakdown of the deprecated function calls per combination of deprecated function and deprecated feature.</w:t>
      </w:r>
    </w:p>
    <w:p w14:paraId="5A0198DE" w14:textId="77777777" w:rsidR="00782297" w:rsidRPr="004971AE" w:rsidRDefault="00782297" w:rsidP="00A541E4">
      <w:pPr>
        <w:pStyle w:val="Subheader2"/>
      </w:pPr>
      <w:r w:rsidRPr="004971AE">
        <w:lastRenderedPageBreak/>
        <w:t>Properties View</w:t>
      </w:r>
    </w:p>
    <w:p w14:paraId="0A52616E" w14:textId="77777777" w:rsidR="00782297"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When in the Deprecated Function Statistics view, the Statistics view Properties view displays the currently selected deprecated function's name, as well as information about the deprecated feature it is a part of, and other functions and behaviors belonging to the same deprecated feature. A forward-compatible alternative to this feature is supplied in bold font.</w:t>
      </w:r>
    </w:p>
    <w:p w14:paraId="15707834" w14:textId="77777777" w:rsidR="00782297" w:rsidRPr="004971AE" w:rsidRDefault="00782297" w:rsidP="00457BF2">
      <w:pPr>
        <w:pStyle w:val="Heading5"/>
      </w:pPr>
      <w:bookmarkStart w:id="14" w:name="_API_Function_Calls"/>
      <w:bookmarkStart w:id="15" w:name="_Ref406407796"/>
      <w:bookmarkEnd w:id="14"/>
      <w:r>
        <w:t>API Function Calls History V</w:t>
      </w:r>
      <w:r w:rsidRPr="004971AE">
        <w:t>iew</w:t>
      </w:r>
      <w:bookmarkEnd w:id="15"/>
    </w:p>
    <w:p w14:paraId="16C0220F" w14:textId="77777777" w:rsidR="00782297" w:rsidRPr="004971AE" w:rsidRDefault="00782297" w:rsidP="00457BF2">
      <w:pPr>
        <w:widowControl w:val="0"/>
        <w:autoSpaceDE w:val="0"/>
        <w:autoSpaceDN w:val="0"/>
        <w:adjustRightInd w:val="0"/>
        <w:spacing w:before="105" w:after="105" w:line="240" w:lineRule="auto"/>
        <w:rPr>
          <w:rFonts w:cs="Verdana"/>
          <w:color w:val="000000"/>
        </w:rPr>
      </w:pPr>
      <w:r>
        <w:rPr>
          <w:rFonts w:cs="Verdana"/>
          <w:color w:val="000000"/>
        </w:rPr>
        <w:t xml:space="preserve">This </w:t>
      </w:r>
      <w:r w:rsidRPr="004971AE">
        <w:rPr>
          <w:rFonts w:cs="Verdana"/>
          <w:color w:val="000000"/>
        </w:rPr>
        <w:t>view displays a log of OpenCL, OpenGL, OpenGL extensions,</w:t>
      </w:r>
      <w:r>
        <w:rPr>
          <w:rFonts w:cs="Verdana"/>
          <w:color w:val="000000"/>
        </w:rPr>
        <w:t xml:space="preserve"> as well as</w:t>
      </w:r>
      <w:r w:rsidRPr="004971AE">
        <w:rPr>
          <w:rFonts w:cs="Verdana"/>
          <w:color w:val="000000"/>
        </w:rPr>
        <w:t xml:space="preserve"> WGL and </w:t>
      </w:r>
      <w:proofErr w:type="spellStart"/>
      <w:r w:rsidRPr="004971AE">
        <w:rPr>
          <w:rFonts w:cs="Verdana"/>
          <w:color w:val="000000"/>
        </w:rPr>
        <w:t>glX</w:t>
      </w:r>
      <w:proofErr w:type="spellEnd"/>
      <w:r w:rsidRPr="004971AE">
        <w:rPr>
          <w:rFonts w:cs="Verdana"/>
          <w:color w:val="000000"/>
        </w:rPr>
        <w:t xml:space="preserve"> function calls executed in each context.</w:t>
      </w:r>
    </w:p>
    <w:p w14:paraId="63E751A5" w14:textId="77777777" w:rsidR="00782297" w:rsidRPr="004971AE" w:rsidRDefault="00782297" w:rsidP="00457BF2">
      <w:pPr>
        <w:pStyle w:val="Subheader2"/>
      </w:pPr>
      <w:r w:rsidRPr="004971AE">
        <w:t>Function Calls List</w:t>
      </w:r>
    </w:p>
    <w:p w14:paraId="3C34099F" w14:textId="77777777" w:rsidR="00782297" w:rsidRDefault="00782297" w:rsidP="00457BF2">
      <w:pPr>
        <w:widowControl w:val="0"/>
        <w:autoSpaceDE w:val="0"/>
        <w:autoSpaceDN w:val="0"/>
        <w:adjustRightInd w:val="0"/>
        <w:spacing w:before="105" w:after="105" w:line="240" w:lineRule="auto"/>
        <w:rPr>
          <w:rFonts w:cs="Verdana"/>
          <w:color w:val="000000"/>
        </w:rPr>
      </w:pPr>
      <w:r w:rsidRPr="004971AE">
        <w:rPr>
          <w:rFonts w:cs="Verdana"/>
          <w:color w:val="000000"/>
        </w:rPr>
        <w:t>The function calls are displayed as a list, ordered by the time in which they were called. Each list line represents a single function call</w:t>
      </w:r>
      <w:r>
        <w:rPr>
          <w:rFonts w:cs="Verdana"/>
          <w:color w:val="000000"/>
        </w:rPr>
        <w:t>; it</w:t>
      </w:r>
      <w:r w:rsidRPr="004971AE">
        <w:rPr>
          <w:rFonts w:cs="Verdana"/>
          <w:color w:val="000000"/>
        </w:rPr>
        <w:t xml:space="preserve"> contains: </w:t>
      </w:r>
    </w:p>
    <w:p w14:paraId="3361FB12" w14:textId="77777777" w:rsidR="00782297" w:rsidRPr="00640A3B" w:rsidRDefault="00782297" w:rsidP="00782297">
      <w:pPr>
        <w:pStyle w:val="ListParagraph"/>
        <w:widowControl w:val="0"/>
        <w:numPr>
          <w:ilvl w:val="0"/>
          <w:numId w:val="7"/>
        </w:numPr>
        <w:autoSpaceDE w:val="0"/>
        <w:autoSpaceDN w:val="0"/>
        <w:adjustRightInd w:val="0"/>
        <w:spacing w:before="105" w:after="105" w:line="240" w:lineRule="auto"/>
        <w:rPr>
          <w:rFonts w:cs="Verdana"/>
          <w:color w:val="000000"/>
        </w:rPr>
      </w:pPr>
      <w:r w:rsidRPr="00640A3B">
        <w:rPr>
          <w:rFonts w:cs="Verdana"/>
          <w:color w:val="000000"/>
        </w:rPr>
        <w:t xml:space="preserve">the called function name, </w:t>
      </w:r>
    </w:p>
    <w:p w14:paraId="50E9A101" w14:textId="77777777" w:rsidR="00782297" w:rsidRPr="00640A3B" w:rsidRDefault="00782297" w:rsidP="00782297">
      <w:pPr>
        <w:pStyle w:val="ListParagraph"/>
        <w:widowControl w:val="0"/>
        <w:numPr>
          <w:ilvl w:val="0"/>
          <w:numId w:val="7"/>
        </w:numPr>
        <w:autoSpaceDE w:val="0"/>
        <w:autoSpaceDN w:val="0"/>
        <w:adjustRightInd w:val="0"/>
        <w:spacing w:before="105" w:after="105" w:line="240" w:lineRule="auto"/>
        <w:rPr>
          <w:rFonts w:cs="Verdana"/>
          <w:color w:val="000000"/>
        </w:rPr>
      </w:pPr>
      <w:r w:rsidRPr="00640A3B">
        <w:rPr>
          <w:rFonts w:cs="Verdana"/>
          <w:color w:val="000000"/>
        </w:rPr>
        <w:t xml:space="preserve">its arguments values, and </w:t>
      </w:r>
    </w:p>
    <w:p w14:paraId="2DD2776F" w14:textId="77777777" w:rsidR="00782297" w:rsidRPr="00640A3B" w:rsidRDefault="00782297" w:rsidP="00782297">
      <w:pPr>
        <w:pStyle w:val="ListParagraph"/>
        <w:widowControl w:val="0"/>
        <w:numPr>
          <w:ilvl w:val="0"/>
          <w:numId w:val="7"/>
        </w:numPr>
        <w:autoSpaceDE w:val="0"/>
        <w:autoSpaceDN w:val="0"/>
        <w:adjustRightInd w:val="0"/>
        <w:spacing w:before="105" w:after="105" w:line="240" w:lineRule="auto"/>
        <w:rPr>
          <w:rFonts w:cs="Verdana"/>
          <w:color w:val="000000"/>
        </w:rPr>
      </w:pPr>
      <w:r w:rsidRPr="00640A3B">
        <w:rPr>
          <w:rFonts w:cs="Verdana"/>
          <w:color w:val="000000"/>
        </w:rPr>
        <w:t xml:space="preserve">the function type (as an icon). </w:t>
      </w:r>
    </w:p>
    <w:p w14:paraId="7E3CAF84" w14:textId="77777777" w:rsidR="00782297" w:rsidRPr="004971AE" w:rsidRDefault="00782297" w:rsidP="00457BF2">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function types are marked as </w:t>
      </w:r>
      <w:r>
        <w:rPr>
          <w:rFonts w:cs="Verdana"/>
          <w:color w:val="000000"/>
        </w:rPr>
        <w:t>shown in the following screenshot.</w:t>
      </w:r>
    </w:p>
    <w:p w14:paraId="7926651E" w14:textId="77777777" w:rsidR="00782297" w:rsidRDefault="00782297" w:rsidP="00457BF2">
      <w:pPr>
        <w:widowControl w:val="0"/>
        <w:autoSpaceDE w:val="0"/>
        <w:autoSpaceDN w:val="0"/>
        <w:adjustRightInd w:val="0"/>
        <w:spacing w:after="0" w:line="240" w:lineRule="auto"/>
        <w:jc w:val="center"/>
        <w:rPr>
          <w:rFonts w:cs="Verdana"/>
          <w:color w:val="000000"/>
        </w:rPr>
      </w:pPr>
      <w:r>
        <w:rPr>
          <w:noProof/>
        </w:rPr>
        <w:drawing>
          <wp:inline distT="0" distB="0" distL="0" distR="0" wp14:anchorId="367BA9F6" wp14:editId="6D1274F5">
            <wp:extent cx="6821424" cy="4544568"/>
            <wp:effectExtent l="38100" t="38100" r="93980" b="10414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6821424" cy="4544568"/>
                    </a:xfrm>
                    <a:prstGeom prst="rect">
                      <a:avLst/>
                    </a:prstGeom>
                    <a:effectLst>
                      <a:outerShdw blurRad="50800" dist="38100" dir="2700000" algn="tl" rotWithShape="0">
                        <a:prstClr val="black">
                          <a:alpha val="40000"/>
                        </a:prstClr>
                      </a:outerShdw>
                    </a:effectLst>
                  </pic:spPr>
                </pic:pic>
              </a:graphicData>
            </a:graphic>
          </wp:inline>
        </w:drawing>
      </w:r>
    </w:p>
    <w:p w14:paraId="51022E01" w14:textId="77777777" w:rsidR="00782297" w:rsidRDefault="00782297" w:rsidP="00457BF2">
      <w:pPr>
        <w:widowControl w:val="0"/>
        <w:autoSpaceDE w:val="0"/>
        <w:autoSpaceDN w:val="0"/>
        <w:adjustRightInd w:val="0"/>
        <w:spacing w:after="0" w:line="240" w:lineRule="auto"/>
        <w:rPr>
          <w:rFonts w:cs="Verdana"/>
          <w:color w:val="000000"/>
        </w:rPr>
      </w:pPr>
    </w:p>
    <w:p w14:paraId="5BABAAD0" w14:textId="77777777" w:rsidR="00782297" w:rsidRPr="004971AE" w:rsidRDefault="00782297" w:rsidP="00457BF2">
      <w:r>
        <w:t xml:space="preserve">The icons have the following meanings </w:t>
      </w:r>
    </w:p>
    <w:tbl>
      <w:tblPr>
        <w:tblW w:w="6210" w:type="dxa"/>
        <w:tblInd w:w="105" w:type="dxa"/>
        <w:tblLayout w:type="fixed"/>
        <w:tblCellMar>
          <w:top w:w="45" w:type="dxa"/>
          <w:left w:w="105" w:type="dxa"/>
          <w:bottom w:w="45" w:type="dxa"/>
          <w:right w:w="105" w:type="dxa"/>
        </w:tblCellMar>
        <w:tblLook w:val="0000" w:firstRow="0" w:lastRow="0" w:firstColumn="0" w:lastColumn="0" w:noHBand="0" w:noVBand="0"/>
      </w:tblPr>
      <w:tblGrid>
        <w:gridCol w:w="720"/>
        <w:gridCol w:w="5490"/>
      </w:tblGrid>
      <w:tr w:rsidR="00782297" w:rsidRPr="004971AE" w14:paraId="6E6CCBCB" w14:textId="77777777" w:rsidTr="00A4610A">
        <w:tc>
          <w:tcPr>
            <w:tcW w:w="720" w:type="dxa"/>
            <w:tcBorders>
              <w:top w:val="single" w:sz="6" w:space="0" w:color="2D4068"/>
              <w:left w:val="single" w:sz="6" w:space="0" w:color="2D4068"/>
              <w:bottom w:val="single" w:sz="6" w:space="0" w:color="2D4068"/>
              <w:right w:val="single" w:sz="6" w:space="0" w:color="2D4068"/>
            </w:tcBorders>
            <w:vAlign w:val="center"/>
          </w:tcPr>
          <w:p w14:paraId="63C4CE38" w14:textId="77777777" w:rsidR="00782297" w:rsidRPr="004971AE" w:rsidRDefault="00782297" w:rsidP="00A4610A">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074A8D82" wp14:editId="52236049">
                  <wp:extent cx="152400" cy="152400"/>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10282053" w14:textId="77777777" w:rsidR="00782297" w:rsidRPr="004971AE" w:rsidRDefault="00782297" w:rsidP="00A4610A">
            <w:pPr>
              <w:widowControl w:val="0"/>
              <w:autoSpaceDE w:val="0"/>
              <w:autoSpaceDN w:val="0"/>
              <w:adjustRightInd w:val="0"/>
              <w:spacing w:after="0" w:line="240" w:lineRule="auto"/>
              <w:rPr>
                <w:rFonts w:cs="Verdana"/>
                <w:color w:val="000000"/>
              </w:rPr>
            </w:pPr>
            <w:r w:rsidRPr="004971AE">
              <w:rPr>
                <w:rFonts w:cs="Verdana"/>
                <w:color w:val="000000"/>
              </w:rPr>
              <w:t>OpenCL function</w:t>
            </w:r>
            <w:r>
              <w:rPr>
                <w:rFonts w:cs="Verdana"/>
                <w:color w:val="000000"/>
              </w:rPr>
              <w:t>.</w:t>
            </w:r>
          </w:p>
        </w:tc>
      </w:tr>
      <w:tr w:rsidR="00782297" w:rsidRPr="004971AE" w14:paraId="2856DBB8" w14:textId="77777777" w:rsidTr="00A4610A">
        <w:tc>
          <w:tcPr>
            <w:tcW w:w="720" w:type="dxa"/>
            <w:tcBorders>
              <w:top w:val="single" w:sz="6" w:space="0" w:color="2D4068"/>
              <w:left w:val="single" w:sz="6" w:space="0" w:color="2D4068"/>
              <w:bottom w:val="single" w:sz="6" w:space="0" w:color="2D4068"/>
              <w:right w:val="single" w:sz="6" w:space="0" w:color="2D4068"/>
            </w:tcBorders>
            <w:vAlign w:val="center"/>
          </w:tcPr>
          <w:p w14:paraId="5ED31B10" w14:textId="77777777" w:rsidR="00782297" w:rsidRPr="004971AE" w:rsidRDefault="00782297" w:rsidP="00A4610A">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3231A2DE" wp14:editId="3541EA07">
                  <wp:extent cx="152400" cy="152400"/>
                  <wp:effectExtent l="1905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63C21970" w14:textId="77777777" w:rsidR="00782297" w:rsidRPr="004971AE" w:rsidRDefault="00782297" w:rsidP="00A4610A">
            <w:pPr>
              <w:widowControl w:val="0"/>
              <w:autoSpaceDE w:val="0"/>
              <w:autoSpaceDN w:val="0"/>
              <w:adjustRightInd w:val="0"/>
              <w:spacing w:after="0" w:line="240" w:lineRule="auto"/>
              <w:rPr>
                <w:rFonts w:cs="Verdana"/>
                <w:color w:val="000000"/>
              </w:rPr>
            </w:pPr>
            <w:r w:rsidRPr="004971AE">
              <w:rPr>
                <w:rFonts w:cs="Verdana"/>
                <w:color w:val="000000"/>
              </w:rPr>
              <w:t>OpenCL buffer and image function</w:t>
            </w:r>
            <w:r>
              <w:rPr>
                <w:rFonts w:cs="Verdana"/>
                <w:color w:val="000000"/>
              </w:rPr>
              <w:t>.</w:t>
            </w:r>
          </w:p>
        </w:tc>
      </w:tr>
      <w:tr w:rsidR="00782297" w:rsidRPr="004971AE" w14:paraId="30809B2D" w14:textId="77777777" w:rsidTr="00A4610A">
        <w:tc>
          <w:tcPr>
            <w:tcW w:w="720" w:type="dxa"/>
            <w:tcBorders>
              <w:top w:val="single" w:sz="6" w:space="0" w:color="2D4068"/>
              <w:left w:val="single" w:sz="6" w:space="0" w:color="2D4068"/>
              <w:bottom w:val="single" w:sz="6" w:space="0" w:color="2D4068"/>
              <w:right w:val="single" w:sz="6" w:space="0" w:color="2D4068"/>
            </w:tcBorders>
            <w:vAlign w:val="center"/>
          </w:tcPr>
          <w:p w14:paraId="2737E941" w14:textId="77777777" w:rsidR="00782297" w:rsidRPr="004971AE" w:rsidRDefault="00782297" w:rsidP="00A4610A">
            <w:pPr>
              <w:widowControl w:val="0"/>
              <w:autoSpaceDE w:val="0"/>
              <w:autoSpaceDN w:val="0"/>
              <w:adjustRightInd w:val="0"/>
              <w:spacing w:before="75" w:after="75" w:line="240" w:lineRule="auto"/>
              <w:rPr>
                <w:rFonts w:cs="Verdana"/>
                <w:color w:val="000000"/>
              </w:rPr>
            </w:pPr>
            <w:r w:rsidRPr="004971AE">
              <w:rPr>
                <w:rFonts w:cs="Verdana"/>
                <w:noProof/>
                <w:color w:val="000000"/>
              </w:rPr>
              <w:lastRenderedPageBreak/>
              <w:drawing>
                <wp:inline distT="0" distB="0" distL="0" distR="0" wp14:anchorId="3CBBDE0B" wp14:editId="0E421B20">
                  <wp:extent cx="152400" cy="152400"/>
                  <wp:effectExtent l="1905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26FC1A10" w14:textId="77777777" w:rsidR="00782297" w:rsidRPr="004971AE" w:rsidRDefault="00782297" w:rsidP="00A4610A">
            <w:pPr>
              <w:widowControl w:val="0"/>
              <w:autoSpaceDE w:val="0"/>
              <w:autoSpaceDN w:val="0"/>
              <w:adjustRightInd w:val="0"/>
              <w:spacing w:after="0" w:line="240" w:lineRule="auto"/>
              <w:rPr>
                <w:rFonts w:cs="Verdana"/>
                <w:color w:val="000000"/>
              </w:rPr>
            </w:pPr>
            <w:r w:rsidRPr="004971AE">
              <w:rPr>
                <w:rFonts w:cs="Verdana"/>
                <w:color w:val="000000"/>
              </w:rPr>
              <w:t>OpenCL queue function</w:t>
            </w:r>
            <w:r>
              <w:rPr>
                <w:rFonts w:cs="Verdana"/>
                <w:color w:val="000000"/>
              </w:rPr>
              <w:t>.</w:t>
            </w:r>
          </w:p>
        </w:tc>
      </w:tr>
      <w:tr w:rsidR="00782297" w:rsidRPr="004971AE" w14:paraId="36B22F08" w14:textId="77777777" w:rsidTr="00A4610A">
        <w:tc>
          <w:tcPr>
            <w:tcW w:w="720" w:type="dxa"/>
            <w:tcBorders>
              <w:top w:val="single" w:sz="6" w:space="0" w:color="2D4068"/>
              <w:left w:val="single" w:sz="6" w:space="0" w:color="2D4068"/>
              <w:bottom w:val="single" w:sz="6" w:space="0" w:color="2D4068"/>
              <w:right w:val="single" w:sz="6" w:space="0" w:color="2D4068"/>
            </w:tcBorders>
            <w:vAlign w:val="center"/>
          </w:tcPr>
          <w:p w14:paraId="50CDCC23" w14:textId="77777777" w:rsidR="00782297" w:rsidRPr="004971AE" w:rsidRDefault="00782297" w:rsidP="00A4610A">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191746E9" wp14:editId="2D081989">
                  <wp:extent cx="152400" cy="152400"/>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021D3CCD" w14:textId="77777777" w:rsidR="00782297" w:rsidRPr="004971AE" w:rsidRDefault="00782297" w:rsidP="00A4610A">
            <w:pPr>
              <w:widowControl w:val="0"/>
              <w:autoSpaceDE w:val="0"/>
              <w:autoSpaceDN w:val="0"/>
              <w:adjustRightInd w:val="0"/>
              <w:spacing w:after="0" w:line="240" w:lineRule="auto"/>
              <w:rPr>
                <w:rFonts w:cs="Verdana"/>
                <w:color w:val="000000"/>
              </w:rPr>
            </w:pPr>
            <w:r w:rsidRPr="004971AE">
              <w:rPr>
                <w:rFonts w:cs="Verdana"/>
                <w:color w:val="000000"/>
              </w:rPr>
              <w:t>OpenGL function</w:t>
            </w:r>
            <w:r>
              <w:rPr>
                <w:rFonts w:cs="Verdana"/>
                <w:color w:val="000000"/>
              </w:rPr>
              <w:t>.</w:t>
            </w:r>
          </w:p>
        </w:tc>
      </w:tr>
      <w:tr w:rsidR="00782297" w:rsidRPr="004971AE" w14:paraId="1FA05B97" w14:textId="77777777" w:rsidTr="00A4610A">
        <w:tc>
          <w:tcPr>
            <w:tcW w:w="720" w:type="dxa"/>
            <w:tcBorders>
              <w:top w:val="single" w:sz="6" w:space="0" w:color="2D4068"/>
              <w:left w:val="single" w:sz="6" w:space="0" w:color="2D4068"/>
              <w:bottom w:val="single" w:sz="6" w:space="0" w:color="2D4068"/>
              <w:right w:val="single" w:sz="6" w:space="0" w:color="2D4068"/>
            </w:tcBorders>
            <w:vAlign w:val="center"/>
          </w:tcPr>
          <w:p w14:paraId="6CC32657" w14:textId="77777777" w:rsidR="00782297" w:rsidRPr="004971AE" w:rsidRDefault="00782297" w:rsidP="00A4610A">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2AC85BC9" wp14:editId="6375FEA4">
                  <wp:extent cx="152400" cy="152400"/>
                  <wp:effectExtent l="1905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15A2BFAF" w14:textId="77777777" w:rsidR="00782297" w:rsidRPr="004971AE" w:rsidRDefault="00782297" w:rsidP="00A4610A">
            <w:pPr>
              <w:widowControl w:val="0"/>
              <w:autoSpaceDE w:val="0"/>
              <w:autoSpaceDN w:val="0"/>
              <w:adjustRightInd w:val="0"/>
              <w:spacing w:after="0" w:line="240" w:lineRule="auto"/>
              <w:rPr>
                <w:rFonts w:cs="Verdana"/>
                <w:color w:val="000000"/>
              </w:rPr>
            </w:pPr>
            <w:r w:rsidRPr="004971AE">
              <w:rPr>
                <w:rFonts w:cs="Verdana"/>
                <w:color w:val="000000"/>
              </w:rPr>
              <w:t>OpenGL extension function</w:t>
            </w:r>
            <w:r>
              <w:rPr>
                <w:rFonts w:cs="Verdana"/>
                <w:color w:val="000000"/>
              </w:rPr>
              <w:t>.</w:t>
            </w:r>
          </w:p>
        </w:tc>
      </w:tr>
      <w:tr w:rsidR="00782297" w:rsidRPr="004971AE" w14:paraId="45783314" w14:textId="77777777" w:rsidTr="00A4610A">
        <w:tc>
          <w:tcPr>
            <w:tcW w:w="720" w:type="dxa"/>
            <w:tcBorders>
              <w:top w:val="single" w:sz="6" w:space="0" w:color="2D4068"/>
              <w:left w:val="single" w:sz="6" w:space="0" w:color="2D4068"/>
              <w:bottom w:val="single" w:sz="6" w:space="0" w:color="2D4068"/>
              <w:right w:val="single" w:sz="6" w:space="0" w:color="2D4068"/>
            </w:tcBorders>
            <w:vAlign w:val="center"/>
          </w:tcPr>
          <w:p w14:paraId="65E6807A" w14:textId="77777777" w:rsidR="00782297" w:rsidRPr="004971AE" w:rsidRDefault="00782297" w:rsidP="00A4610A">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40B6C480" wp14:editId="3E9D440F">
                  <wp:extent cx="152400" cy="152400"/>
                  <wp:effectExtent l="1905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56DBB33E" w14:textId="77777777" w:rsidR="00782297" w:rsidRPr="004971AE" w:rsidRDefault="00782297" w:rsidP="00A4610A">
            <w:pPr>
              <w:widowControl w:val="0"/>
              <w:autoSpaceDE w:val="0"/>
              <w:autoSpaceDN w:val="0"/>
              <w:adjustRightInd w:val="0"/>
              <w:spacing w:after="0" w:line="240" w:lineRule="auto"/>
              <w:rPr>
                <w:rFonts w:cs="Verdana"/>
                <w:color w:val="000000"/>
              </w:rPr>
            </w:pPr>
            <w:r w:rsidRPr="004971AE">
              <w:rPr>
                <w:rFonts w:cs="Verdana"/>
                <w:color w:val="000000"/>
              </w:rPr>
              <w:t>A WGL function</w:t>
            </w:r>
            <w:r>
              <w:rPr>
                <w:rFonts w:cs="Verdana"/>
                <w:color w:val="000000"/>
              </w:rPr>
              <w:t>.</w:t>
            </w:r>
          </w:p>
        </w:tc>
      </w:tr>
      <w:tr w:rsidR="00782297" w:rsidRPr="004971AE" w14:paraId="00C2014E" w14:textId="77777777" w:rsidTr="00A4610A">
        <w:tc>
          <w:tcPr>
            <w:tcW w:w="720" w:type="dxa"/>
            <w:tcBorders>
              <w:top w:val="single" w:sz="6" w:space="0" w:color="2D4068"/>
              <w:left w:val="single" w:sz="6" w:space="0" w:color="2D4068"/>
              <w:bottom w:val="single" w:sz="6" w:space="0" w:color="2D4068"/>
              <w:right w:val="single" w:sz="6" w:space="0" w:color="2D4068"/>
            </w:tcBorders>
            <w:vAlign w:val="center"/>
          </w:tcPr>
          <w:p w14:paraId="2F4C7323" w14:textId="77777777" w:rsidR="00782297" w:rsidRPr="004971AE" w:rsidRDefault="00782297" w:rsidP="00A4610A">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3248B9F5" wp14:editId="2B12C2EC">
                  <wp:extent cx="152400" cy="152400"/>
                  <wp:effectExtent l="1905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22E9DCA2" w14:textId="77777777" w:rsidR="00782297" w:rsidRPr="004971AE" w:rsidRDefault="00782297" w:rsidP="00A4610A">
            <w:pPr>
              <w:widowControl w:val="0"/>
              <w:autoSpaceDE w:val="0"/>
              <w:autoSpaceDN w:val="0"/>
              <w:adjustRightInd w:val="0"/>
              <w:spacing w:after="0" w:line="240" w:lineRule="auto"/>
              <w:rPr>
                <w:rFonts w:cs="Verdana"/>
                <w:color w:val="000000"/>
              </w:rPr>
            </w:pPr>
            <w:r w:rsidRPr="004971AE">
              <w:rPr>
                <w:rFonts w:cs="Verdana"/>
                <w:color w:val="000000"/>
              </w:rPr>
              <w:t>A GLX function</w:t>
            </w:r>
            <w:r>
              <w:rPr>
                <w:rFonts w:cs="Verdana"/>
                <w:color w:val="000000"/>
              </w:rPr>
              <w:t>.</w:t>
            </w:r>
          </w:p>
        </w:tc>
      </w:tr>
      <w:tr w:rsidR="00782297" w:rsidRPr="004971AE" w14:paraId="40752FBD" w14:textId="77777777" w:rsidTr="00A4610A">
        <w:tc>
          <w:tcPr>
            <w:tcW w:w="720" w:type="dxa"/>
            <w:tcBorders>
              <w:top w:val="single" w:sz="6" w:space="0" w:color="2D4068"/>
              <w:left w:val="single" w:sz="6" w:space="0" w:color="2D4068"/>
              <w:bottom w:val="single" w:sz="6" w:space="0" w:color="2D4068"/>
              <w:right w:val="single" w:sz="6" w:space="0" w:color="2D4068"/>
            </w:tcBorders>
            <w:vAlign w:val="center"/>
          </w:tcPr>
          <w:p w14:paraId="2DB8C7A2" w14:textId="77777777" w:rsidR="00782297" w:rsidRPr="004971AE" w:rsidRDefault="00782297" w:rsidP="00A4610A">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09CCA630" wp14:editId="0B1039BC">
                  <wp:extent cx="152400" cy="152400"/>
                  <wp:effectExtent l="1905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24CF5178" w14:textId="77777777" w:rsidR="00782297" w:rsidRPr="004971AE" w:rsidRDefault="00782297" w:rsidP="00A4610A">
            <w:pPr>
              <w:widowControl w:val="0"/>
              <w:autoSpaceDE w:val="0"/>
              <w:autoSpaceDN w:val="0"/>
              <w:adjustRightInd w:val="0"/>
              <w:spacing w:after="0" w:line="240" w:lineRule="auto"/>
              <w:rPr>
                <w:rFonts w:cs="Verdana"/>
                <w:color w:val="000000"/>
              </w:rPr>
            </w:pPr>
            <w:r w:rsidRPr="004971AE">
              <w:rPr>
                <w:rFonts w:cs="Verdana"/>
                <w:color w:val="000000"/>
              </w:rPr>
              <w:t>OpenGL program and shader function</w:t>
            </w:r>
            <w:r>
              <w:rPr>
                <w:rFonts w:cs="Verdana"/>
                <w:color w:val="000000"/>
              </w:rPr>
              <w:t>.</w:t>
            </w:r>
          </w:p>
        </w:tc>
      </w:tr>
      <w:tr w:rsidR="00782297" w:rsidRPr="004971AE" w14:paraId="32FC851D" w14:textId="77777777" w:rsidTr="00A4610A">
        <w:tc>
          <w:tcPr>
            <w:tcW w:w="720" w:type="dxa"/>
            <w:tcBorders>
              <w:top w:val="single" w:sz="6" w:space="0" w:color="2D4068"/>
              <w:left w:val="single" w:sz="6" w:space="0" w:color="2D4068"/>
              <w:bottom w:val="single" w:sz="6" w:space="0" w:color="2D4068"/>
              <w:right w:val="single" w:sz="6" w:space="0" w:color="2D4068"/>
            </w:tcBorders>
            <w:vAlign w:val="center"/>
          </w:tcPr>
          <w:p w14:paraId="6AB53E43" w14:textId="77777777" w:rsidR="00782297" w:rsidRPr="004971AE" w:rsidRDefault="00782297" w:rsidP="00A4610A">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0883A0EA" wp14:editId="3CC0ECA7">
                  <wp:extent cx="152400" cy="152400"/>
                  <wp:effectExtent l="19050" t="0" r="0"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46227558" w14:textId="77777777" w:rsidR="00782297" w:rsidRPr="004971AE" w:rsidRDefault="00782297" w:rsidP="00A4610A">
            <w:pPr>
              <w:widowControl w:val="0"/>
              <w:autoSpaceDE w:val="0"/>
              <w:autoSpaceDN w:val="0"/>
              <w:adjustRightInd w:val="0"/>
              <w:spacing w:after="0" w:line="240" w:lineRule="auto"/>
              <w:rPr>
                <w:rFonts w:cs="Verdana"/>
                <w:color w:val="000000"/>
              </w:rPr>
            </w:pPr>
            <w:r w:rsidRPr="004971AE">
              <w:rPr>
                <w:rFonts w:cs="Verdana"/>
                <w:color w:val="000000"/>
              </w:rPr>
              <w:t>OpenGL texture function</w:t>
            </w:r>
            <w:r>
              <w:rPr>
                <w:rFonts w:cs="Verdana"/>
                <w:color w:val="000000"/>
              </w:rPr>
              <w:t>.</w:t>
            </w:r>
          </w:p>
        </w:tc>
      </w:tr>
      <w:tr w:rsidR="00782297" w:rsidRPr="004971AE" w14:paraId="4382DA3C" w14:textId="77777777" w:rsidTr="00A4610A">
        <w:tc>
          <w:tcPr>
            <w:tcW w:w="720" w:type="dxa"/>
            <w:tcBorders>
              <w:top w:val="single" w:sz="6" w:space="0" w:color="2D4068"/>
              <w:left w:val="single" w:sz="6" w:space="0" w:color="2D4068"/>
              <w:bottom w:val="single" w:sz="6" w:space="0" w:color="2D4068"/>
              <w:right w:val="single" w:sz="6" w:space="0" w:color="2D4068"/>
            </w:tcBorders>
            <w:vAlign w:val="center"/>
          </w:tcPr>
          <w:p w14:paraId="1C8B82B4" w14:textId="77777777" w:rsidR="00782297" w:rsidRPr="004971AE" w:rsidRDefault="00782297" w:rsidP="00A4610A">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50438C9F" wp14:editId="4A769451">
                  <wp:extent cx="152400" cy="152400"/>
                  <wp:effectExtent l="1905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2F21ECB6" w14:textId="77777777" w:rsidR="00782297" w:rsidRPr="004971AE" w:rsidRDefault="00782297" w:rsidP="00A4610A">
            <w:pPr>
              <w:widowControl w:val="0"/>
              <w:autoSpaceDE w:val="0"/>
              <w:autoSpaceDN w:val="0"/>
              <w:adjustRightInd w:val="0"/>
              <w:spacing w:after="0" w:line="240" w:lineRule="auto"/>
              <w:rPr>
                <w:rFonts w:cs="Verdana"/>
                <w:color w:val="000000"/>
              </w:rPr>
            </w:pPr>
            <w:r w:rsidRPr="004971AE">
              <w:rPr>
                <w:rFonts w:cs="Verdana"/>
                <w:color w:val="000000"/>
              </w:rPr>
              <w:t>OpenGL buffer function</w:t>
            </w:r>
            <w:r>
              <w:rPr>
                <w:rFonts w:cs="Verdana"/>
                <w:color w:val="000000"/>
              </w:rPr>
              <w:t>.</w:t>
            </w:r>
          </w:p>
        </w:tc>
      </w:tr>
      <w:tr w:rsidR="00782297" w:rsidRPr="004971AE" w14:paraId="5EA6BAB8" w14:textId="77777777" w:rsidTr="00A4610A">
        <w:tc>
          <w:tcPr>
            <w:tcW w:w="720" w:type="dxa"/>
            <w:tcBorders>
              <w:top w:val="single" w:sz="6" w:space="0" w:color="2D4068"/>
              <w:left w:val="single" w:sz="6" w:space="0" w:color="2D4068"/>
              <w:bottom w:val="single" w:sz="6" w:space="0" w:color="2D4068"/>
              <w:right w:val="single" w:sz="6" w:space="0" w:color="2D4068"/>
            </w:tcBorders>
            <w:vAlign w:val="center"/>
          </w:tcPr>
          <w:p w14:paraId="0DFAFAA7" w14:textId="77777777" w:rsidR="00782297" w:rsidRPr="004971AE" w:rsidRDefault="00782297" w:rsidP="00A4610A">
            <w:pPr>
              <w:widowControl w:val="0"/>
              <w:autoSpaceDE w:val="0"/>
              <w:autoSpaceDN w:val="0"/>
              <w:adjustRightInd w:val="0"/>
              <w:spacing w:before="75" w:after="75" w:line="240" w:lineRule="auto"/>
              <w:rPr>
                <w:rFonts w:cs="Verdana"/>
                <w:color w:val="000000"/>
              </w:rPr>
            </w:pPr>
            <w:r w:rsidRPr="004971AE">
              <w:rPr>
                <w:rFonts w:cs="Verdana"/>
                <w:noProof/>
                <w:color w:val="000000"/>
              </w:rPr>
              <w:drawing>
                <wp:inline distT="0" distB="0" distL="0" distR="0" wp14:anchorId="4224B820" wp14:editId="15B86F28">
                  <wp:extent cx="152400" cy="152400"/>
                  <wp:effectExtent l="1905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490" w:type="dxa"/>
            <w:tcBorders>
              <w:top w:val="single" w:sz="6" w:space="0" w:color="2D4068"/>
              <w:left w:val="single" w:sz="6" w:space="0" w:color="2D4068"/>
              <w:bottom w:val="single" w:sz="6" w:space="0" w:color="2D4068"/>
              <w:right w:val="single" w:sz="6" w:space="0" w:color="2D4068"/>
            </w:tcBorders>
            <w:vAlign w:val="center"/>
          </w:tcPr>
          <w:p w14:paraId="706E9DC0" w14:textId="77777777" w:rsidR="00782297" w:rsidRPr="004971AE" w:rsidRDefault="00782297" w:rsidP="00A4610A">
            <w:pPr>
              <w:widowControl w:val="0"/>
              <w:autoSpaceDE w:val="0"/>
              <w:autoSpaceDN w:val="0"/>
              <w:adjustRightInd w:val="0"/>
              <w:spacing w:after="0" w:line="240" w:lineRule="auto"/>
              <w:rPr>
                <w:rFonts w:cs="Verdana"/>
                <w:color w:val="000000"/>
              </w:rPr>
            </w:pPr>
            <w:proofErr w:type="spellStart"/>
            <w:r w:rsidRPr="004971AE">
              <w:rPr>
                <w:rFonts w:cs="Verdana"/>
                <w:color w:val="000000"/>
              </w:rPr>
              <w:t>GL_string_marker_GREMEDY</w:t>
            </w:r>
            <w:proofErr w:type="spellEnd"/>
            <w:r w:rsidRPr="004971AE">
              <w:rPr>
                <w:rFonts w:cs="Verdana"/>
                <w:color w:val="000000"/>
              </w:rPr>
              <w:t xml:space="preserve"> function</w:t>
            </w:r>
            <w:r>
              <w:rPr>
                <w:rFonts w:cs="Verdana"/>
                <w:color w:val="000000"/>
              </w:rPr>
              <w:t>.</w:t>
            </w:r>
          </w:p>
        </w:tc>
      </w:tr>
    </w:tbl>
    <w:p w14:paraId="3D561B4E" w14:textId="77777777" w:rsidR="00782297" w:rsidRPr="004971AE" w:rsidRDefault="00782297">
      <w:pPr>
        <w:widowControl w:val="0"/>
        <w:autoSpaceDE w:val="0"/>
        <w:autoSpaceDN w:val="0"/>
        <w:adjustRightInd w:val="0"/>
        <w:spacing w:before="105" w:after="105" w:line="240" w:lineRule="auto"/>
        <w:rPr>
          <w:rFonts w:cs="Verdana"/>
          <w:color w:val="000000"/>
        </w:rPr>
      </w:pPr>
    </w:p>
    <w:p w14:paraId="2B625FD8" w14:textId="77777777" w:rsidR="00782297" w:rsidRPr="004971AE" w:rsidRDefault="00782297" w:rsidP="00A541E4">
      <w:pPr>
        <w:pStyle w:val="Heading5"/>
      </w:pPr>
      <w:bookmarkStart w:id="16" w:name="_topic_VertexBatchStatisticsview"/>
      <w:bookmarkEnd w:id="16"/>
      <w:r w:rsidRPr="004971AE">
        <w:t>Vertex Batch Statistics view</w:t>
      </w:r>
    </w:p>
    <w:p w14:paraId="7803B982" w14:textId="77777777" w:rsidR="00782297" w:rsidRPr="004971AE" w:rsidRDefault="00782297" w:rsidP="00BE5789">
      <w:pPr>
        <w:widowControl w:val="0"/>
        <w:autoSpaceDE w:val="0"/>
        <w:autoSpaceDN w:val="0"/>
        <w:adjustRightInd w:val="0"/>
        <w:spacing w:before="105" w:after="105" w:line="240" w:lineRule="auto"/>
        <w:rPr>
          <w:rFonts w:cs="Verdana"/>
          <w:color w:val="000000"/>
        </w:rPr>
      </w:pPr>
      <w:r w:rsidRPr="004971AE">
        <w:rPr>
          <w:rFonts w:cs="Verdana"/>
          <w:color w:val="000000"/>
        </w:rPr>
        <w:t>The Vertex Batch Statistics view displays information about your usage of OpenGL vertex drawing functions or vertex batches, divided by the batch size (i.e.</w:t>
      </w:r>
      <w:r>
        <w:rPr>
          <w:rFonts w:cs="Verdana"/>
          <w:color w:val="000000"/>
        </w:rPr>
        <w:t xml:space="preserve"> </w:t>
      </w:r>
      <w:r w:rsidRPr="004971AE">
        <w:rPr>
          <w:rFonts w:cs="Verdana"/>
          <w:color w:val="000000"/>
        </w:rPr>
        <w:t>how many vertices were drawn with a single OpenGL function call).</w:t>
      </w:r>
    </w:p>
    <w:p w14:paraId="41F09A7A" w14:textId="275274A0" w:rsidR="00782297" w:rsidRPr="004971AE" w:rsidRDefault="00234DA3" w:rsidP="00A541E4">
      <w:pPr>
        <w:widowControl w:val="0"/>
        <w:autoSpaceDE w:val="0"/>
        <w:autoSpaceDN w:val="0"/>
        <w:adjustRightInd w:val="0"/>
        <w:spacing w:after="0" w:line="240" w:lineRule="auto"/>
        <w:jc w:val="center"/>
        <w:rPr>
          <w:rFonts w:cs="Verdana"/>
          <w:color w:val="000000"/>
        </w:rPr>
      </w:pPr>
      <w:r>
        <w:rPr>
          <w:rFonts w:cs="Verdana"/>
          <w:noProof/>
          <w:color w:val="000000"/>
        </w:rPr>
        <w:drawing>
          <wp:inline distT="0" distB="0" distL="0" distR="0" wp14:anchorId="2150E4B6" wp14:editId="2616CA1A">
            <wp:extent cx="6821424" cy="4553712"/>
            <wp:effectExtent l="38100" t="38100" r="93980" b="94615"/>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istics_screenshot.jpg"/>
                    <pic:cNvPicPr/>
                  </pic:nvPicPr>
                  <pic:blipFill>
                    <a:blip r:embed="rId28">
                      <a:extLst>
                        <a:ext uri="{28A0092B-C50C-407E-A947-70E740481C1C}">
                          <a14:useLocalDpi xmlns:a14="http://schemas.microsoft.com/office/drawing/2010/main" val="0"/>
                        </a:ext>
                      </a:extLst>
                    </a:blip>
                    <a:stretch>
                      <a:fillRect/>
                    </a:stretch>
                  </pic:blipFill>
                  <pic:spPr>
                    <a:xfrm>
                      <a:off x="0" y="0"/>
                      <a:ext cx="6821424" cy="4553712"/>
                    </a:xfrm>
                    <a:prstGeom prst="rect">
                      <a:avLst/>
                    </a:prstGeom>
                    <a:effectLst>
                      <a:outerShdw blurRad="50800" dist="38100" dir="2700000" algn="tl" rotWithShape="0">
                        <a:prstClr val="black">
                          <a:alpha val="40000"/>
                        </a:prstClr>
                      </a:outerShdw>
                    </a:effectLst>
                  </pic:spPr>
                </pic:pic>
              </a:graphicData>
            </a:graphic>
          </wp:inline>
        </w:drawing>
      </w:r>
    </w:p>
    <w:p w14:paraId="466303AD" w14:textId="77777777" w:rsidR="00782297" w:rsidRDefault="00782297" w:rsidP="00A541E4">
      <w:pPr>
        <w:pStyle w:val="Subheader1"/>
      </w:pPr>
    </w:p>
    <w:p w14:paraId="5F90D704" w14:textId="77777777" w:rsidR="00782297" w:rsidRPr="004971AE" w:rsidRDefault="00782297" w:rsidP="00A541E4">
      <w:pPr>
        <w:pStyle w:val="Subheader1"/>
      </w:pPr>
      <w:r w:rsidRPr="004971AE">
        <w:t>Vertex Batches</w:t>
      </w:r>
    </w:p>
    <w:p w14:paraId="5295A61E"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Each of the lines in the view displays statistics for a range of vertex batch sizes (normal view) or a specific batch size (detailed view). The number and percentage of batches of this size represents the "cost" of drawing with this batch size. The number and percentage of vertices represent the "benefit" gained from drawing with this batch size. Batches which are small in relation to the application (have a higher percentage of batches than is expected from their percentage of vertices) are noted with a warning icon.</w:t>
      </w:r>
    </w:p>
    <w:p w14:paraId="5212BBCB" w14:textId="77777777" w:rsidR="00782297" w:rsidRPr="004971AE" w:rsidRDefault="00782297" w:rsidP="00A541E4">
      <w:pPr>
        <w:pStyle w:val="Subheader1"/>
      </w:pPr>
      <w:r w:rsidRPr="004971AE">
        <w:t>Show Detailed Batch Statistics</w:t>
      </w:r>
    </w:p>
    <w:p w14:paraId="33BB2DFE"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Toggles between the Vertex Batch Statistics view's normal (gather batch sizes into ranges by amount) and detailed (show each vertex batch size separately) views.</w:t>
      </w:r>
    </w:p>
    <w:p w14:paraId="2EE03B8C" w14:textId="77777777" w:rsidR="00782297" w:rsidRPr="004971AE" w:rsidRDefault="00782297" w:rsidP="00A541E4">
      <w:pPr>
        <w:pStyle w:val="Subheader1"/>
      </w:pPr>
      <w:r w:rsidRPr="004971AE">
        <w:t>Graph and Properties Views</w:t>
      </w:r>
    </w:p>
    <w:p w14:paraId="6B592E44" w14:textId="77777777" w:rsidR="00782297" w:rsidRPr="004971AE" w:rsidRDefault="00782297" w:rsidP="00A541E4">
      <w:pPr>
        <w:pStyle w:val="Subheader2"/>
      </w:pPr>
      <w:r w:rsidRPr="004971AE">
        <w:t>Graph View</w:t>
      </w:r>
    </w:p>
    <w:p w14:paraId="5750E0AF"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When in the Vertex Batch Statistics view, the Statistics view Graph view displays a bar chart, in which each bar is a range of batch sizes. The height of the bar is the number of batches drawn in this range, and the bar's color represents the range's position in the application's distribution (Red bars are the smallest batches and green bars are the largest ones). The grid lines represent 25, 50 and 75 percent of vertex drawing function calls. When the Vertex Batch Statistics shows the detailed view, this graph becomes a histogram of the vertex batch sizes.</w:t>
      </w:r>
    </w:p>
    <w:p w14:paraId="54C88EB0" w14:textId="77777777" w:rsidR="00782297" w:rsidRPr="004971AE" w:rsidRDefault="00782297" w:rsidP="00A541E4">
      <w:pPr>
        <w:pStyle w:val="Subheader2"/>
      </w:pPr>
      <w:r w:rsidRPr="004971AE">
        <w:t>Properties View</w:t>
      </w:r>
    </w:p>
    <w:p w14:paraId="2D16CC1B"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When in the Vertex Batch Statistics view, the Statistics view Properties view displays the currently selected batch size range, the percentage statistics for this range and a short explanation about vertex batches.</w:t>
      </w:r>
    </w:p>
    <w:p w14:paraId="5EA0FD4D" w14:textId="77777777" w:rsidR="00782297" w:rsidRPr="004971AE" w:rsidRDefault="00782297" w:rsidP="00A541E4">
      <w:pPr>
        <w:pStyle w:val="Heading4"/>
      </w:pPr>
      <w:bookmarkStart w:id="17" w:name="_topic_Objectviews"/>
      <w:bookmarkEnd w:id="17"/>
      <w:r>
        <w:t>Object V</w:t>
      </w:r>
      <w:r w:rsidRPr="004971AE">
        <w:t>iews</w:t>
      </w:r>
    </w:p>
    <w:p w14:paraId="6122567A"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Object views - Image view and Data view - allow you to view all OpenCL buffers and images, and OpenGL textures, static buffers, VBOs (vertex buffer objects), FBOs (frame buffer objects), render buffers and </w:t>
      </w:r>
      <w:proofErr w:type="spellStart"/>
      <w:r w:rsidRPr="004971AE">
        <w:rPr>
          <w:rFonts w:cs="Verdana"/>
          <w:color w:val="000000"/>
        </w:rPr>
        <w:t>pbuffers</w:t>
      </w:r>
      <w:proofErr w:type="spellEnd"/>
      <w:r w:rsidRPr="004971AE">
        <w:rPr>
          <w:rFonts w:cs="Verdana"/>
          <w:color w:val="000000"/>
        </w:rPr>
        <w:t xml:space="preserve"> (pixel buffers).</w:t>
      </w:r>
    </w:p>
    <w:p w14:paraId="7D5C688C"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Each object can be viewed both as an image in the Image view (except OpenCL Buffers and OpenGL VBOs) and as a spreadsheet containing the object raw data in the Data view. The object properties and parameters will appear in the properties view.</w:t>
      </w:r>
    </w:p>
    <w:p w14:paraId="5D23C815" w14:textId="77777777" w:rsidR="00782297" w:rsidRPr="004971AE" w:rsidRDefault="00C56222">
      <w:pPr>
        <w:widowControl w:val="0"/>
        <w:autoSpaceDE w:val="0"/>
        <w:autoSpaceDN w:val="0"/>
        <w:adjustRightInd w:val="0"/>
        <w:spacing w:before="105" w:after="105" w:line="240" w:lineRule="auto"/>
        <w:rPr>
          <w:rFonts w:cs="Verdana"/>
          <w:color w:val="000000"/>
        </w:rPr>
      </w:pPr>
      <w:hyperlink w:anchor="_topic_ObjectImageview" w:history="1">
        <w:r w:rsidR="00782297">
          <w:rPr>
            <w:rFonts w:cs="Verdana"/>
            <w:b/>
            <w:bCs/>
            <w:color w:val="3D578C"/>
          </w:rPr>
          <w:t>Image V</w:t>
        </w:r>
        <w:r w:rsidR="00782297" w:rsidRPr="004971AE">
          <w:rPr>
            <w:rFonts w:cs="Verdana"/>
            <w:b/>
            <w:bCs/>
            <w:color w:val="3D578C"/>
          </w:rPr>
          <w:t>iew</w:t>
        </w:r>
      </w:hyperlink>
    </w:p>
    <w:p w14:paraId="40BFA5F8" w14:textId="77777777" w:rsidR="00782297" w:rsidRPr="004971AE" w:rsidRDefault="00C56222">
      <w:pPr>
        <w:widowControl w:val="0"/>
        <w:autoSpaceDE w:val="0"/>
        <w:autoSpaceDN w:val="0"/>
        <w:adjustRightInd w:val="0"/>
        <w:spacing w:before="105" w:after="105" w:line="240" w:lineRule="auto"/>
        <w:rPr>
          <w:rFonts w:cs="Verdana"/>
          <w:color w:val="000000"/>
        </w:rPr>
      </w:pPr>
      <w:hyperlink w:anchor="_topic_ObjectDataview" w:history="1">
        <w:r w:rsidR="00782297">
          <w:rPr>
            <w:rFonts w:cs="Verdana"/>
            <w:b/>
            <w:bCs/>
            <w:color w:val="3D578C"/>
          </w:rPr>
          <w:t>Data V</w:t>
        </w:r>
        <w:r w:rsidR="00782297" w:rsidRPr="004971AE">
          <w:rPr>
            <w:rFonts w:cs="Verdana"/>
            <w:b/>
            <w:bCs/>
            <w:color w:val="3D578C"/>
          </w:rPr>
          <w:t>iew</w:t>
        </w:r>
      </w:hyperlink>
    </w:p>
    <w:p w14:paraId="134EFADB" w14:textId="77777777" w:rsidR="00782297" w:rsidRPr="004971AE" w:rsidRDefault="00782297" w:rsidP="00A541E4">
      <w:pPr>
        <w:pStyle w:val="Subheader1"/>
      </w:pPr>
      <w:r>
        <w:t>Information P</w:t>
      </w:r>
      <w:r w:rsidRPr="004971AE">
        <w:t>anel</w:t>
      </w:r>
    </w:p>
    <w:p w14:paraId="57FA5C47"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The information panel helps you make fast inquiries and adjustments to the currently viewed object pixels/</w:t>
      </w:r>
      <w:proofErr w:type="spellStart"/>
      <w:r w:rsidRPr="004971AE">
        <w:rPr>
          <w:rFonts w:cs="Verdana"/>
          <w:color w:val="000000"/>
        </w:rPr>
        <w:t>texels</w:t>
      </w:r>
      <w:proofErr w:type="spellEnd"/>
      <w:r w:rsidRPr="004971AE">
        <w:rPr>
          <w:rFonts w:cs="Verdana"/>
          <w:color w:val="000000"/>
        </w:rPr>
        <w:t>.</w:t>
      </w:r>
    </w:p>
    <w:p w14:paraId="3AB2FCE4"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The information panel is composed of a few main elements (which are only shown when relevant:</w:t>
      </w:r>
    </w:p>
    <w:p w14:paraId="7F9C7C48" w14:textId="77777777" w:rsidR="00782297" w:rsidRPr="004971AE" w:rsidRDefault="00782297" w:rsidP="00A541E4">
      <w:pPr>
        <w:pStyle w:val="Subheader2"/>
      </w:pPr>
      <w:r>
        <w:t>Current and Previous P</w:t>
      </w:r>
      <w:r w:rsidRPr="004971AE">
        <w:t>ixel</w:t>
      </w:r>
    </w:p>
    <w:p w14:paraId="3158E4F9"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When hovering with the mouse over the Image view, the currently highlighted pixel data is displayed as the current pixel; Both RGBA values and raw data value are displayed. If you wish to compare between two different pixels, you can save a specific pixel value by clicking on it with the left mouse button. The pixel data will be stored as the "Selected Pixel", allowing you to make fast comparison to another pixel.</w:t>
      </w:r>
    </w:p>
    <w:p w14:paraId="3A54E007" w14:textId="1D8C7A43" w:rsidR="002F405B" w:rsidRDefault="00782297" w:rsidP="002F405B">
      <w:pPr>
        <w:widowControl w:val="0"/>
        <w:autoSpaceDE w:val="0"/>
        <w:autoSpaceDN w:val="0"/>
        <w:adjustRightInd w:val="0"/>
        <w:spacing w:after="0" w:line="240" w:lineRule="auto"/>
        <w:rPr>
          <w:rFonts w:cs="Verdana"/>
          <w:color w:val="000000"/>
        </w:rPr>
      </w:pPr>
      <w:r w:rsidRPr="004971AE">
        <w:rPr>
          <w:rFonts w:cs="Verdana"/>
          <w:noProof/>
          <w:color w:val="000000"/>
        </w:rPr>
        <w:lastRenderedPageBreak/>
        <w:drawing>
          <wp:anchor distT="0" distB="0" distL="114300" distR="114300" simplePos="0" relativeHeight="251658240" behindDoc="0" locked="0" layoutInCell="1" allowOverlap="1" wp14:anchorId="6BF1D032" wp14:editId="5C451E88">
            <wp:simplePos x="2861953" y="950026"/>
            <wp:positionH relativeFrom="column">
              <wp:posOffset>2826327</wp:posOffset>
            </wp:positionH>
            <wp:positionV relativeFrom="paragraph">
              <wp:align>top</wp:align>
            </wp:positionV>
            <wp:extent cx="9327600" cy="4482000"/>
            <wp:effectExtent l="38100" t="38100" r="102235" b="90170"/>
            <wp:wrapSquare wrapText="bothSides"/>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9327600" cy="4482000"/>
                    </a:xfrm>
                    <a:prstGeom prst="rect">
                      <a:avLst/>
                    </a:prstGeom>
                    <a:noFill/>
                    <a:ln>
                      <a:noFill/>
                    </a:ln>
                    <a:effectLst>
                      <a:outerShdw blurRad="50800" dist="38100" dir="2700000" algn="tl" rotWithShape="0">
                        <a:prstClr val="black">
                          <a:alpha val="40000"/>
                        </a:prstClr>
                      </a:outerShdw>
                    </a:effectLst>
                  </pic:spPr>
                </pic:pic>
              </a:graphicData>
            </a:graphic>
          </wp:anchor>
        </w:drawing>
      </w:r>
    </w:p>
    <w:p w14:paraId="09545E55" w14:textId="77777777" w:rsidR="002F405B" w:rsidRPr="002F405B" w:rsidRDefault="002F405B" w:rsidP="002F405B">
      <w:pPr>
        <w:rPr>
          <w:rFonts w:cs="Verdana"/>
        </w:rPr>
      </w:pPr>
    </w:p>
    <w:p w14:paraId="79AA2692" w14:textId="77777777" w:rsidR="002F405B" w:rsidRPr="002F405B" w:rsidRDefault="002F405B" w:rsidP="002F405B">
      <w:pPr>
        <w:rPr>
          <w:rFonts w:cs="Verdana"/>
        </w:rPr>
      </w:pPr>
    </w:p>
    <w:p w14:paraId="313B0CBF" w14:textId="0F96AB0C" w:rsidR="002F405B" w:rsidRDefault="002F405B" w:rsidP="002F405B">
      <w:pPr>
        <w:widowControl w:val="0"/>
        <w:autoSpaceDE w:val="0"/>
        <w:autoSpaceDN w:val="0"/>
        <w:adjustRightInd w:val="0"/>
        <w:spacing w:after="0" w:line="240" w:lineRule="auto"/>
        <w:rPr>
          <w:rFonts w:cs="Verdana"/>
          <w:color w:val="000000"/>
        </w:rPr>
      </w:pPr>
    </w:p>
    <w:p w14:paraId="222CB684" w14:textId="2862A08C" w:rsidR="002F405B" w:rsidRDefault="002F405B" w:rsidP="002F405B">
      <w:pPr>
        <w:widowControl w:val="0"/>
        <w:autoSpaceDE w:val="0"/>
        <w:autoSpaceDN w:val="0"/>
        <w:adjustRightInd w:val="0"/>
        <w:spacing w:after="0" w:line="240" w:lineRule="auto"/>
        <w:rPr>
          <w:rFonts w:cs="Verdana"/>
          <w:color w:val="000000"/>
        </w:rPr>
      </w:pPr>
    </w:p>
    <w:p w14:paraId="6AB5F658" w14:textId="77777777" w:rsidR="00782297" w:rsidRPr="004971AE" w:rsidRDefault="002F405B" w:rsidP="002F405B">
      <w:pPr>
        <w:widowControl w:val="0"/>
        <w:autoSpaceDE w:val="0"/>
        <w:autoSpaceDN w:val="0"/>
        <w:adjustRightInd w:val="0"/>
        <w:spacing w:after="0" w:line="240" w:lineRule="auto"/>
        <w:rPr>
          <w:rFonts w:cs="Verdana"/>
          <w:color w:val="000000"/>
        </w:rPr>
      </w:pPr>
      <w:r>
        <w:rPr>
          <w:rFonts w:cs="Verdana"/>
          <w:color w:val="000000"/>
        </w:rPr>
        <w:br w:type="textWrapping" w:clear="all"/>
      </w:r>
    </w:p>
    <w:p w14:paraId="65232F87" w14:textId="77777777" w:rsidR="00782297" w:rsidRPr="004971AE" w:rsidRDefault="00782297" w:rsidP="00A541E4">
      <w:pPr>
        <w:pStyle w:val="Subheader2"/>
      </w:pPr>
      <w:r>
        <w:t>Single Channel Range Adjustment S</w:t>
      </w:r>
      <w:r w:rsidRPr="004971AE">
        <w:t>lider</w:t>
      </w:r>
    </w:p>
    <w:p w14:paraId="11E336B9"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When viewing an object that has a single component data format ("Depth" / "Luminance" / "Intensity" / etc.) the image view translates these values to grayscale values. Use the single channel range adjustment slider to adjust the data translation to grayscale values.</w:t>
      </w:r>
    </w:p>
    <w:p w14:paraId="54B7012A" w14:textId="77777777" w:rsidR="00782297" w:rsidRPr="004971AE" w:rsidRDefault="00782297" w:rsidP="00A541E4">
      <w:pPr>
        <w:pStyle w:val="Subheader2"/>
      </w:pPr>
      <w:r>
        <w:t>3D L</w:t>
      </w:r>
      <w:r w:rsidRPr="004971AE">
        <w:t>aye</w:t>
      </w:r>
      <w:r>
        <w:t>r S</w:t>
      </w:r>
      <w:r w:rsidRPr="004971AE">
        <w:t>lider</w:t>
      </w:r>
    </w:p>
    <w:p w14:paraId="0BB49DAD"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When viewing 3D images or textures, you can scroll through the 2D images that make up the 3D image using the 3D layer slider located in the information panel.</w:t>
      </w:r>
    </w:p>
    <w:p w14:paraId="2B119B2A" w14:textId="77777777" w:rsidR="00782297" w:rsidRPr="004971AE" w:rsidRDefault="00782297" w:rsidP="00A541E4">
      <w:pPr>
        <w:pStyle w:val="Subheader2"/>
      </w:pPr>
      <w:r>
        <w:t>Texture Array Layer S</w:t>
      </w:r>
      <w:r w:rsidRPr="004971AE">
        <w:t>lider</w:t>
      </w:r>
    </w:p>
    <w:p w14:paraId="5D7A5F44"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When viewing texture arrays, you can scroll through the textures that make up the array using the Texture array layer slider located in the information panel.</w:t>
      </w:r>
    </w:p>
    <w:p w14:paraId="3AA598B5" w14:textId="77777777" w:rsidR="00782297" w:rsidRPr="004971AE" w:rsidRDefault="00782297" w:rsidP="00A541E4">
      <w:pPr>
        <w:pStyle w:val="Subheader2"/>
        <w:keepNext/>
      </w:pPr>
      <w:r>
        <w:t>Texture Mipmap S</w:t>
      </w:r>
      <w:r w:rsidRPr="004971AE">
        <w:t>lider</w:t>
      </w:r>
    </w:p>
    <w:p w14:paraId="7DE02BE5"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When viewing a texture which has automatic or manual mipmaps defined, you can scroll through the different texture levels using the Mipmap slider located inside the information panel.</w:t>
      </w:r>
    </w:p>
    <w:p w14:paraId="1C00EFB9" w14:textId="77777777" w:rsidR="00782297" w:rsidRPr="004971AE" w:rsidRDefault="00782297" w:rsidP="00A541E4">
      <w:pPr>
        <w:pStyle w:val="Subheader2"/>
      </w:pPr>
      <w:r>
        <w:t>OpenCL buffer / OpenGL VBO Format C</w:t>
      </w:r>
      <w:r w:rsidRPr="004971AE">
        <w:t>ontrols</w:t>
      </w:r>
    </w:p>
    <w:p w14:paraId="6AF945AD"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When viewing an OpenCL buffer or an OpenGL VBO, the information panel will contain several items that allow choosing how the VBO data is displayed:</w:t>
      </w:r>
    </w:p>
    <w:p w14:paraId="77F2E3E6" w14:textId="77777777" w:rsidR="00782297" w:rsidRPr="004971AE" w:rsidRDefault="00782297" w:rsidP="00782297">
      <w:pPr>
        <w:widowControl w:val="0"/>
        <w:numPr>
          <w:ilvl w:val="0"/>
          <w:numId w:val="2"/>
        </w:numPr>
        <w:autoSpaceDE w:val="0"/>
        <w:autoSpaceDN w:val="0"/>
        <w:adjustRightInd w:val="0"/>
        <w:spacing w:after="0" w:line="240" w:lineRule="auto"/>
        <w:rPr>
          <w:rFonts w:cs="Verdana"/>
          <w:color w:val="000000"/>
        </w:rPr>
      </w:pPr>
      <w:r w:rsidRPr="004971AE">
        <w:rPr>
          <w:rFonts w:cs="Verdana"/>
          <w:color w:val="000000"/>
        </w:rPr>
        <w:t>Data combo</w:t>
      </w:r>
      <w:r>
        <w:rPr>
          <w:rFonts w:cs="Verdana"/>
          <w:color w:val="000000"/>
        </w:rPr>
        <w:t>-</w:t>
      </w:r>
      <w:r w:rsidRPr="004971AE">
        <w:rPr>
          <w:rFonts w:cs="Verdana"/>
          <w:color w:val="000000"/>
        </w:rPr>
        <w:t>box - choose which kind of data the buffer contains. Each option in this combo</w:t>
      </w:r>
      <w:r>
        <w:rPr>
          <w:rFonts w:cs="Verdana"/>
          <w:color w:val="000000"/>
        </w:rPr>
        <w:t>-</w:t>
      </w:r>
      <w:r w:rsidRPr="004971AE">
        <w:rPr>
          <w:rFonts w:cs="Verdana"/>
          <w:color w:val="000000"/>
        </w:rPr>
        <w:t xml:space="preserve">box matches either the OpenCL C types or an OpenGL </w:t>
      </w:r>
      <w:proofErr w:type="spellStart"/>
      <w:r w:rsidRPr="004971AE">
        <w:rPr>
          <w:rFonts w:cs="Verdana"/>
          <w:color w:val="000000"/>
        </w:rPr>
        <w:t>gl</w:t>
      </w:r>
      <w:proofErr w:type="spellEnd"/>
      <w:r w:rsidRPr="004971AE">
        <w:rPr>
          <w:rFonts w:cs="Verdana"/>
          <w:color w:val="000000"/>
        </w:rPr>
        <w:t xml:space="preserve">*Pointer function ("Interleaved" matches </w:t>
      </w:r>
      <w:proofErr w:type="spellStart"/>
      <w:r w:rsidRPr="004971AE">
        <w:rPr>
          <w:rFonts w:cs="Verdana"/>
          <w:color w:val="000000"/>
        </w:rPr>
        <w:t>glInterleavedArrays</w:t>
      </w:r>
      <w:proofErr w:type="spellEnd"/>
      <w:r w:rsidRPr="004971AE">
        <w:rPr>
          <w:rFonts w:cs="Verdana"/>
          <w:color w:val="000000"/>
        </w:rPr>
        <w:t xml:space="preserve">). Choose "All" to </w:t>
      </w:r>
      <w:r w:rsidRPr="004971AE">
        <w:rPr>
          <w:rFonts w:cs="Verdana"/>
          <w:color w:val="000000"/>
        </w:rPr>
        <w:lastRenderedPageBreak/>
        <w:t xml:space="preserve">display all formats. An exception to this is the "Index" option which also matches the </w:t>
      </w:r>
      <w:proofErr w:type="spellStart"/>
      <w:r w:rsidRPr="004971AE">
        <w:rPr>
          <w:rFonts w:cs="Verdana"/>
          <w:color w:val="000000"/>
        </w:rPr>
        <w:t>glDrawElements</w:t>
      </w:r>
      <w:proofErr w:type="spellEnd"/>
      <w:r w:rsidRPr="004971AE">
        <w:rPr>
          <w:rFonts w:cs="Verdana"/>
          <w:color w:val="000000"/>
        </w:rPr>
        <w:t xml:space="preserve"> (and variants) function's indices parameter and not only </w:t>
      </w:r>
      <w:proofErr w:type="spellStart"/>
      <w:r w:rsidRPr="004971AE">
        <w:rPr>
          <w:rFonts w:cs="Verdana"/>
          <w:color w:val="000000"/>
        </w:rPr>
        <w:t>glIndexPointer</w:t>
      </w:r>
      <w:proofErr w:type="spellEnd"/>
      <w:r w:rsidRPr="004971AE">
        <w:rPr>
          <w:rFonts w:cs="Verdana"/>
          <w:color w:val="000000"/>
        </w:rPr>
        <w:t>.</w:t>
      </w:r>
    </w:p>
    <w:p w14:paraId="3C1DD7AE" w14:textId="77777777" w:rsidR="00782297" w:rsidRPr="004971AE" w:rsidRDefault="00782297" w:rsidP="00782297">
      <w:pPr>
        <w:widowControl w:val="0"/>
        <w:numPr>
          <w:ilvl w:val="0"/>
          <w:numId w:val="2"/>
        </w:numPr>
        <w:autoSpaceDE w:val="0"/>
        <w:autoSpaceDN w:val="0"/>
        <w:adjustRightInd w:val="0"/>
        <w:spacing w:after="0" w:line="240" w:lineRule="auto"/>
        <w:rPr>
          <w:rFonts w:cs="Verdana"/>
          <w:color w:val="000000"/>
        </w:rPr>
      </w:pPr>
      <w:r w:rsidRPr="004971AE">
        <w:rPr>
          <w:rFonts w:cs="Verdana"/>
          <w:color w:val="000000"/>
        </w:rPr>
        <w:t>Format combo</w:t>
      </w:r>
      <w:r>
        <w:rPr>
          <w:rFonts w:cs="Verdana"/>
          <w:color w:val="000000"/>
        </w:rPr>
        <w:t>-</w:t>
      </w:r>
      <w:r w:rsidRPr="004971AE">
        <w:rPr>
          <w:rFonts w:cs="Verdana"/>
          <w:color w:val="000000"/>
        </w:rPr>
        <w:t xml:space="preserve">box - choose the format the data is stored in, matching the OpenCL C type the kernel uses (__global XXXX*) size and type parameters of the </w:t>
      </w:r>
      <w:proofErr w:type="spellStart"/>
      <w:r w:rsidRPr="004971AE">
        <w:rPr>
          <w:rFonts w:cs="Verdana"/>
          <w:color w:val="000000"/>
        </w:rPr>
        <w:t>gl</w:t>
      </w:r>
      <w:proofErr w:type="spellEnd"/>
      <w:r w:rsidRPr="004971AE">
        <w:rPr>
          <w:rFonts w:cs="Verdana"/>
          <w:color w:val="000000"/>
        </w:rPr>
        <w:t xml:space="preserve">*Pointer function or the format parameter of </w:t>
      </w:r>
      <w:proofErr w:type="spellStart"/>
      <w:r w:rsidRPr="004971AE">
        <w:rPr>
          <w:rFonts w:cs="Verdana"/>
          <w:color w:val="000000"/>
        </w:rPr>
        <w:t>glInterleavedArrays</w:t>
      </w:r>
      <w:proofErr w:type="spellEnd"/>
      <w:r w:rsidRPr="004971AE">
        <w:rPr>
          <w:rFonts w:cs="Verdana"/>
          <w:color w:val="000000"/>
        </w:rPr>
        <w:t>. The formats are named as data-components-format, for example C4UB stands for color data stored in 4 components of unsigned byte type.</w:t>
      </w:r>
    </w:p>
    <w:p w14:paraId="5FE8020E" w14:textId="77777777" w:rsidR="00782297" w:rsidRPr="004971AE" w:rsidRDefault="00782297" w:rsidP="00782297">
      <w:pPr>
        <w:widowControl w:val="0"/>
        <w:numPr>
          <w:ilvl w:val="0"/>
          <w:numId w:val="2"/>
        </w:numPr>
        <w:autoSpaceDE w:val="0"/>
        <w:autoSpaceDN w:val="0"/>
        <w:adjustRightInd w:val="0"/>
        <w:spacing w:after="0" w:line="240" w:lineRule="auto"/>
        <w:rPr>
          <w:rFonts w:cs="Verdana"/>
          <w:color w:val="000000"/>
        </w:rPr>
      </w:pPr>
      <w:r w:rsidRPr="004971AE">
        <w:rPr>
          <w:rFonts w:cs="Verdana"/>
          <w:color w:val="000000"/>
        </w:rPr>
        <w:t xml:space="preserve">Offset spin control - choose the offset from the beginning of the VBO to the start of the data. This should match the pointer parameter of the </w:t>
      </w:r>
      <w:proofErr w:type="spellStart"/>
      <w:r w:rsidRPr="004971AE">
        <w:rPr>
          <w:rFonts w:cs="Verdana"/>
          <w:color w:val="000000"/>
        </w:rPr>
        <w:t>gl</w:t>
      </w:r>
      <w:proofErr w:type="spellEnd"/>
      <w:r w:rsidRPr="004971AE">
        <w:rPr>
          <w:rFonts w:cs="Verdana"/>
          <w:color w:val="000000"/>
        </w:rPr>
        <w:t>*Pointer function.</w:t>
      </w:r>
    </w:p>
    <w:p w14:paraId="62A3B6BD" w14:textId="77777777" w:rsidR="00782297" w:rsidRDefault="00782297" w:rsidP="00782297">
      <w:pPr>
        <w:widowControl w:val="0"/>
        <w:numPr>
          <w:ilvl w:val="0"/>
          <w:numId w:val="2"/>
        </w:numPr>
        <w:autoSpaceDE w:val="0"/>
        <w:autoSpaceDN w:val="0"/>
        <w:adjustRightInd w:val="0"/>
        <w:spacing w:after="0" w:line="240" w:lineRule="auto"/>
        <w:rPr>
          <w:rFonts w:cs="Verdana"/>
          <w:color w:val="000000"/>
        </w:rPr>
      </w:pPr>
      <w:r w:rsidRPr="004971AE">
        <w:rPr>
          <w:rFonts w:cs="Verdana"/>
          <w:color w:val="000000"/>
        </w:rPr>
        <w:t xml:space="preserve">Stride spin control - choose the stride (space in bytes between the end of one vertex's data and the next one's) to match the stride parameter of the </w:t>
      </w:r>
      <w:proofErr w:type="spellStart"/>
      <w:r w:rsidRPr="004971AE">
        <w:rPr>
          <w:rFonts w:cs="Verdana"/>
          <w:color w:val="000000"/>
        </w:rPr>
        <w:t>gl</w:t>
      </w:r>
      <w:proofErr w:type="spellEnd"/>
      <w:r w:rsidRPr="004971AE">
        <w:rPr>
          <w:rFonts w:cs="Verdana"/>
          <w:color w:val="000000"/>
        </w:rPr>
        <w:t>*Pointer function.</w:t>
      </w:r>
    </w:p>
    <w:p w14:paraId="541A7BFC" w14:textId="77777777" w:rsidR="007D45C8" w:rsidRPr="004971AE" w:rsidRDefault="007D45C8" w:rsidP="007D45C8">
      <w:pPr>
        <w:widowControl w:val="0"/>
        <w:autoSpaceDE w:val="0"/>
        <w:autoSpaceDN w:val="0"/>
        <w:adjustRightInd w:val="0"/>
        <w:spacing w:after="0" w:line="240" w:lineRule="auto"/>
        <w:ind w:left="180"/>
        <w:rPr>
          <w:rFonts w:cs="Verdana"/>
          <w:color w:val="000000"/>
        </w:rPr>
      </w:pPr>
    </w:p>
    <w:p w14:paraId="3DA660D4" w14:textId="7EA45445" w:rsidR="00782297" w:rsidRPr="004971AE" w:rsidRDefault="00281BA9" w:rsidP="00A541E4">
      <w:pPr>
        <w:widowControl w:val="0"/>
        <w:autoSpaceDE w:val="0"/>
        <w:autoSpaceDN w:val="0"/>
        <w:adjustRightInd w:val="0"/>
        <w:spacing w:after="0" w:line="240" w:lineRule="auto"/>
        <w:jc w:val="center"/>
        <w:rPr>
          <w:rFonts w:cs="Arial"/>
        </w:rPr>
      </w:pPr>
      <w:r w:rsidRPr="004971AE">
        <w:rPr>
          <w:rFonts w:cs="Verdana"/>
          <w:noProof/>
          <w:color w:val="000000"/>
        </w:rPr>
        <w:drawing>
          <wp:inline distT="0" distB="0" distL="0" distR="0" wp14:anchorId="0141E0BE" wp14:editId="57578E4C">
            <wp:extent cx="9262872" cy="6620256"/>
            <wp:effectExtent l="38100" t="38100" r="90805" b="10477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9262872" cy="6620256"/>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32DD7BA2" w14:textId="77777777" w:rsidR="00782297" w:rsidRPr="004971AE" w:rsidRDefault="00782297" w:rsidP="00A541E4">
      <w:pPr>
        <w:pStyle w:val="Heading5"/>
      </w:pPr>
      <w:bookmarkStart w:id="18" w:name="_topic_ObjectImageview"/>
      <w:bookmarkEnd w:id="18"/>
      <w:r w:rsidRPr="004971AE">
        <w:t>Object Image view</w:t>
      </w:r>
    </w:p>
    <w:p w14:paraId="75DCCECA"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You can view an image, a buffer or a texture object loaded image using the Image view.</w:t>
      </w:r>
    </w:p>
    <w:p w14:paraId="32F60C87" w14:textId="77777777" w:rsidR="00782297" w:rsidRPr="004971AE" w:rsidRDefault="00782297" w:rsidP="00A541E4">
      <w:pPr>
        <w:widowControl w:val="0"/>
        <w:autoSpaceDE w:val="0"/>
        <w:autoSpaceDN w:val="0"/>
        <w:adjustRightInd w:val="0"/>
        <w:spacing w:before="75" w:after="75" w:line="240" w:lineRule="auto"/>
        <w:jc w:val="center"/>
        <w:rPr>
          <w:rFonts w:cs="Verdana"/>
          <w:color w:val="000000"/>
        </w:rPr>
      </w:pPr>
      <w:r w:rsidRPr="004971AE">
        <w:rPr>
          <w:rFonts w:cs="Verdana"/>
          <w:noProof/>
          <w:color w:val="000000"/>
        </w:rPr>
        <w:lastRenderedPageBreak/>
        <w:drawing>
          <wp:inline distT="0" distB="0" distL="0" distR="0" wp14:anchorId="5A982D01" wp14:editId="1B03609F">
            <wp:extent cx="8861832" cy="7194283"/>
            <wp:effectExtent l="0" t="19050" r="72618" b="63767"/>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861832" cy="7194283"/>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244B554F" w14:textId="77777777" w:rsidR="00782297" w:rsidRPr="00076BB9" w:rsidRDefault="00782297" w:rsidP="00A541E4">
      <w:pPr>
        <w:pStyle w:val="Subheader2"/>
      </w:pPr>
      <w:r>
        <w:t>Images and Buffers toolbar</w:t>
      </w:r>
    </w:p>
    <w:p w14:paraId="79148F5D" w14:textId="77777777" w:rsidR="00782297" w:rsidRPr="004971AE" w:rsidRDefault="00782297" w:rsidP="00A541E4">
      <w:pPr>
        <w:widowControl w:val="0"/>
        <w:autoSpaceDE w:val="0"/>
        <w:autoSpaceDN w:val="0"/>
        <w:adjustRightInd w:val="0"/>
        <w:spacing w:before="75" w:after="75" w:line="240" w:lineRule="auto"/>
        <w:jc w:val="center"/>
        <w:rPr>
          <w:rFonts w:cs="Verdana"/>
          <w:color w:val="000000"/>
        </w:rPr>
      </w:pPr>
      <w:r w:rsidRPr="004971AE">
        <w:rPr>
          <w:rFonts w:cs="Verdana"/>
          <w:noProof/>
          <w:color w:val="000000"/>
        </w:rPr>
        <w:drawing>
          <wp:inline distT="0" distB="0" distL="0" distR="0" wp14:anchorId="6B9E84C2" wp14:editId="3B57EDE1">
            <wp:extent cx="3186000" cy="259200"/>
            <wp:effectExtent l="38100" t="38100" r="90805" b="10287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3186000" cy="259200"/>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24CCD08F"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Use the Images and Buffers toolbar to control the Image view</w:t>
      </w:r>
    </w:p>
    <w:p w14:paraId="6069B578" w14:textId="77777777" w:rsidR="00782297" w:rsidRPr="004971AE" w:rsidRDefault="00782297" w:rsidP="00A541E4">
      <w:pPr>
        <w:widowControl w:val="0"/>
        <w:autoSpaceDE w:val="0"/>
        <w:autoSpaceDN w:val="0"/>
        <w:adjustRightInd w:val="0"/>
        <w:spacing w:before="75" w:after="75" w:line="240" w:lineRule="auto"/>
        <w:jc w:val="center"/>
        <w:rPr>
          <w:rFonts w:cs="Verdana"/>
          <w:color w:val="000000"/>
        </w:rPr>
      </w:pPr>
      <w:r w:rsidRPr="004971AE">
        <w:rPr>
          <w:rFonts w:cs="Verdana"/>
          <w:noProof/>
          <w:color w:val="000000"/>
        </w:rPr>
        <w:lastRenderedPageBreak/>
        <w:drawing>
          <wp:inline distT="0" distB="0" distL="0" distR="0" wp14:anchorId="374D9DB1" wp14:editId="37A757AF">
            <wp:extent cx="8871361" cy="7213341"/>
            <wp:effectExtent l="0" t="19050" r="82139" b="63759"/>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871361" cy="7213341"/>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5263AD49"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Click on the data tab to see the image data</w:t>
      </w:r>
    </w:p>
    <w:p w14:paraId="54FBAA8D" w14:textId="77777777" w:rsidR="00782297" w:rsidRPr="004971AE" w:rsidRDefault="00782297" w:rsidP="00A541E4">
      <w:pPr>
        <w:pStyle w:val="Heading5"/>
      </w:pPr>
      <w:bookmarkStart w:id="19" w:name="_topic_ObjectDataview"/>
      <w:bookmarkEnd w:id="19"/>
      <w:r w:rsidRPr="004971AE">
        <w:t>Object Data view</w:t>
      </w:r>
    </w:p>
    <w:p w14:paraId="55CAC5AD"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You can view a buffer, an image or a texture object raw data using the Data view.</w:t>
      </w:r>
    </w:p>
    <w:p w14:paraId="5F0E719C" w14:textId="77777777" w:rsidR="00782297" w:rsidRPr="004971AE" w:rsidRDefault="00782297" w:rsidP="00A541E4">
      <w:pPr>
        <w:widowControl w:val="0"/>
        <w:autoSpaceDE w:val="0"/>
        <w:autoSpaceDN w:val="0"/>
        <w:adjustRightInd w:val="0"/>
        <w:spacing w:after="0" w:line="240" w:lineRule="auto"/>
        <w:jc w:val="center"/>
        <w:rPr>
          <w:rFonts w:cs="Verdana"/>
          <w:color w:val="000000"/>
        </w:rPr>
      </w:pPr>
      <w:r w:rsidRPr="004971AE">
        <w:rPr>
          <w:rFonts w:cs="Verdana"/>
          <w:noProof/>
          <w:color w:val="000000"/>
        </w:rPr>
        <w:lastRenderedPageBreak/>
        <w:drawing>
          <wp:inline distT="0" distB="0" distL="0" distR="0" wp14:anchorId="29DB99E2" wp14:editId="68AB4D9D">
            <wp:extent cx="7756485" cy="8290101"/>
            <wp:effectExtent l="0" t="19050" r="73065" b="53799"/>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756485" cy="8290101"/>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48295FDD" w14:textId="77777777" w:rsidR="00782297" w:rsidRPr="004971AE" w:rsidRDefault="00782297" w:rsidP="00A541E4">
      <w:pPr>
        <w:pStyle w:val="Subheader2"/>
      </w:pPr>
      <w:r w:rsidRPr="004971AE">
        <w:t>Grid Zoom</w:t>
      </w:r>
    </w:p>
    <w:p w14:paraId="764F743A"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lastRenderedPageBreak/>
        <w:t>The grid zoom slider allows you to set the zoom level of the displayed raw data cells.</w:t>
      </w:r>
    </w:p>
    <w:p w14:paraId="612AD831" w14:textId="77777777" w:rsidR="00782297" w:rsidRPr="004971AE" w:rsidRDefault="00782297" w:rsidP="00A541E4">
      <w:pPr>
        <w:pStyle w:val="Subheader2"/>
      </w:pPr>
      <w:r>
        <w:t>Link Image and Data V</w:t>
      </w:r>
      <w:r w:rsidRPr="004971AE">
        <w:t>iews</w:t>
      </w:r>
    </w:p>
    <w:p w14:paraId="43B4CB35"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When enabled, clicking on a pixel at the image view will select this pixel at the data view grid.</w:t>
      </w:r>
    </w:p>
    <w:p w14:paraId="09E49051" w14:textId="77777777" w:rsidR="00782297" w:rsidRPr="004971AE" w:rsidRDefault="00782297" w:rsidP="00A541E4">
      <w:pPr>
        <w:pStyle w:val="Subheader2"/>
      </w:pPr>
      <w:r>
        <w:t>Show Normalized V</w:t>
      </w:r>
      <w:r w:rsidRPr="004971AE">
        <w:t>alues</w:t>
      </w:r>
    </w:p>
    <w:p w14:paraId="208121A9"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The values showed in the grid are the original data values of the object as held by OpenCL and OpenGL. These values may be in various data formats such as OpenCL C types, or GL_FLOAT, GL_INT, GL_SHORT and GL_BYTE. When enabled, the data view will display the values in the grid normalized to the GL_BYTE type ([</w:t>
      </w:r>
      <w:proofErr w:type="gramStart"/>
      <w:r w:rsidRPr="004971AE">
        <w:rPr>
          <w:rFonts w:cs="Verdana"/>
          <w:color w:val="000000"/>
        </w:rPr>
        <w:t>0..</w:t>
      </w:r>
      <w:proofErr w:type="gramEnd"/>
      <w:r w:rsidRPr="004971AE">
        <w:rPr>
          <w:rFonts w:cs="Verdana"/>
          <w:color w:val="000000"/>
        </w:rPr>
        <w:t>255] range), regardless of the original data type.</w:t>
      </w:r>
    </w:p>
    <w:p w14:paraId="14F506A5" w14:textId="77777777" w:rsidR="00782297" w:rsidRPr="004971AE" w:rsidRDefault="00782297" w:rsidP="00A541E4">
      <w:pPr>
        <w:pStyle w:val="Subheader2"/>
      </w:pPr>
      <w:r w:rsidRPr="004971AE">
        <w:t xml:space="preserve">Viewing </w:t>
      </w:r>
      <w:r>
        <w:t xml:space="preserve">OpenCL buffers and OpenGL </w:t>
      </w:r>
      <w:r w:rsidRPr="004971AE">
        <w:t>Vertex Buffer Objects</w:t>
      </w:r>
      <w:r>
        <w:t xml:space="preserve"> (VBOs</w:t>
      </w:r>
      <w:r w:rsidRPr="004971AE">
        <w:t>)</w:t>
      </w:r>
    </w:p>
    <w:p w14:paraId="170CAEE7"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These buffers can only be shown in the Data View. After choosing the VBO's data, format, offset and stride; each vertex's data will be shown as a separate line in the view. The column headers represent the meaning of each value - X, Y, Z, W for vertex position; </w:t>
      </w:r>
      <w:proofErr w:type="spellStart"/>
      <w:r w:rsidRPr="004971AE">
        <w:rPr>
          <w:rFonts w:cs="Verdana"/>
          <w:color w:val="000000"/>
        </w:rPr>
        <w:t>Nx</w:t>
      </w:r>
      <w:proofErr w:type="spellEnd"/>
      <w:r w:rsidRPr="004971AE">
        <w:rPr>
          <w:rFonts w:cs="Verdana"/>
          <w:color w:val="000000"/>
        </w:rPr>
        <w:t xml:space="preserve">, Ny, </w:t>
      </w:r>
      <w:proofErr w:type="spellStart"/>
      <w:r w:rsidRPr="004971AE">
        <w:rPr>
          <w:rFonts w:cs="Verdana"/>
          <w:color w:val="000000"/>
        </w:rPr>
        <w:t>Nz</w:t>
      </w:r>
      <w:proofErr w:type="spellEnd"/>
      <w:r w:rsidRPr="004971AE">
        <w:rPr>
          <w:rFonts w:cs="Verdana"/>
          <w:color w:val="000000"/>
        </w:rPr>
        <w:t xml:space="preserve"> for normal direction; R, G, B, A for vertex color and S, T, R, Q for texture coordinates.</w:t>
      </w:r>
    </w:p>
    <w:p w14:paraId="5C9E87EB" w14:textId="77777777" w:rsidR="00782297" w:rsidRDefault="00782297" w:rsidP="00A541E4">
      <w:pPr>
        <w:pStyle w:val="Heading3"/>
      </w:pPr>
      <w:bookmarkStart w:id="20" w:name="_topic_GPUDebuggingDialogs"/>
      <w:bookmarkStart w:id="21" w:name="_Toc371468519"/>
      <w:bookmarkEnd w:id="20"/>
      <w:r w:rsidRPr="004971AE">
        <w:t>GPU Debugging Dialogs</w:t>
      </w:r>
      <w:bookmarkEnd w:id="21"/>
    </w:p>
    <w:p w14:paraId="48D11E75" w14:textId="77777777" w:rsidR="00782297" w:rsidRPr="0083571B" w:rsidRDefault="00782297" w:rsidP="00A541E4">
      <w:r>
        <w:t>This section provides information on:</w:t>
      </w:r>
    </w:p>
    <w:p w14:paraId="198A5169" w14:textId="77777777" w:rsidR="00782297" w:rsidRPr="0083571B" w:rsidRDefault="00C56222" w:rsidP="00782297">
      <w:pPr>
        <w:pStyle w:val="ListParagraph"/>
        <w:widowControl w:val="0"/>
        <w:numPr>
          <w:ilvl w:val="0"/>
          <w:numId w:val="12"/>
        </w:numPr>
        <w:autoSpaceDE w:val="0"/>
        <w:autoSpaceDN w:val="0"/>
        <w:adjustRightInd w:val="0"/>
        <w:spacing w:before="105" w:after="105" w:line="240" w:lineRule="auto"/>
        <w:rPr>
          <w:rFonts w:cs="Arial"/>
          <w:b/>
          <w:bCs/>
          <w:color w:val="000000"/>
        </w:rPr>
      </w:pPr>
      <w:hyperlink w:anchor="_topic_AddRemoveCodeXLBreakpointsDialog" w:history="1">
        <w:r w:rsidR="00782297" w:rsidRPr="0083571B">
          <w:rPr>
            <w:rFonts w:cs="Verdana"/>
            <w:b/>
            <w:bCs/>
            <w:color w:val="3D578C"/>
          </w:rPr>
          <w:t>Adding / removing breakpoints</w:t>
        </w:r>
      </w:hyperlink>
    </w:p>
    <w:p w14:paraId="6A61F9FD" w14:textId="77777777" w:rsidR="00782297" w:rsidRPr="0083571B" w:rsidRDefault="00C56222" w:rsidP="00782297">
      <w:pPr>
        <w:pStyle w:val="ListParagraph"/>
        <w:widowControl w:val="0"/>
        <w:numPr>
          <w:ilvl w:val="0"/>
          <w:numId w:val="12"/>
        </w:numPr>
        <w:autoSpaceDE w:val="0"/>
        <w:autoSpaceDN w:val="0"/>
        <w:adjustRightInd w:val="0"/>
        <w:spacing w:before="105" w:after="105" w:line="240" w:lineRule="auto"/>
        <w:rPr>
          <w:rFonts w:cs="Arial"/>
          <w:b/>
          <w:bCs/>
          <w:color w:val="000000"/>
        </w:rPr>
      </w:pPr>
      <w:hyperlink w:anchor="_topic_GPUDebuggingProjectsettings" w:history="1">
        <w:r w:rsidR="00782297">
          <w:rPr>
            <w:rFonts w:cs="Verdana"/>
            <w:b/>
            <w:bCs/>
            <w:color w:val="3D578C"/>
          </w:rPr>
          <w:t>GPU d</w:t>
        </w:r>
        <w:r w:rsidR="00782297" w:rsidRPr="0083571B">
          <w:rPr>
            <w:rFonts w:cs="Verdana"/>
            <w:b/>
            <w:bCs/>
            <w:color w:val="3D578C"/>
          </w:rPr>
          <w:t>ebugging project settings</w:t>
        </w:r>
      </w:hyperlink>
    </w:p>
    <w:p w14:paraId="4BC05EBD" w14:textId="77777777" w:rsidR="00782297" w:rsidRPr="0083571B" w:rsidRDefault="00C56222" w:rsidP="00782297">
      <w:pPr>
        <w:pStyle w:val="ListParagraph"/>
        <w:widowControl w:val="0"/>
        <w:numPr>
          <w:ilvl w:val="0"/>
          <w:numId w:val="12"/>
        </w:numPr>
        <w:autoSpaceDE w:val="0"/>
        <w:autoSpaceDN w:val="0"/>
        <w:adjustRightInd w:val="0"/>
        <w:spacing w:before="105" w:after="105" w:line="240" w:lineRule="auto"/>
        <w:rPr>
          <w:rFonts w:cs="Arial"/>
          <w:b/>
          <w:bCs/>
          <w:color w:val="000000"/>
        </w:rPr>
      </w:pPr>
      <w:hyperlink w:anchor="_topic_GPUDebuggingGlobalsettings" w:history="1">
        <w:r w:rsidR="00782297">
          <w:rPr>
            <w:rFonts w:cs="Verdana"/>
            <w:b/>
            <w:bCs/>
            <w:color w:val="3D578C"/>
          </w:rPr>
          <w:t>GPU debugging g</w:t>
        </w:r>
        <w:r w:rsidR="00782297" w:rsidRPr="0083571B">
          <w:rPr>
            <w:rFonts w:cs="Verdana"/>
            <w:b/>
            <w:bCs/>
            <w:color w:val="3D578C"/>
          </w:rPr>
          <w:t>lobal settings</w:t>
        </w:r>
      </w:hyperlink>
    </w:p>
    <w:p w14:paraId="2DFF4DDB" w14:textId="77777777" w:rsidR="00782297" w:rsidRPr="004971AE" w:rsidRDefault="00782297" w:rsidP="00A541E4">
      <w:pPr>
        <w:pStyle w:val="Heading4"/>
      </w:pPr>
      <w:bookmarkStart w:id="22" w:name="_topic_AddRemoveCodeXLBreakpointsDialog"/>
      <w:bookmarkStart w:id="23" w:name="_Add_/_Remove"/>
      <w:bookmarkEnd w:id="22"/>
      <w:bookmarkEnd w:id="23"/>
      <w:r w:rsidRPr="004971AE">
        <w:t>Add / Remove CodeXL Breakpoints Dialog</w:t>
      </w:r>
    </w:p>
    <w:p w14:paraId="365A9231" w14:textId="113F656E"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The Breakpoint dialog lets you choose OpenCL and OpenGL API function breakpoints.</w:t>
      </w:r>
    </w:p>
    <w:p w14:paraId="67A26B87"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The debugged process execution is suspended when a debugged process thread calls an API function marked as a breakpoint. The process run is suspended before the function is executed</w:t>
      </w:r>
      <w:r>
        <w:rPr>
          <w:rFonts w:cs="Verdana"/>
          <w:color w:val="000000"/>
        </w:rPr>
        <w:t>; this lets</w:t>
      </w:r>
      <w:r w:rsidRPr="004971AE">
        <w:rPr>
          <w:rFonts w:cs="Verdana"/>
          <w:color w:val="000000"/>
        </w:rPr>
        <w:t xml:space="preserve"> you observe the effect the breakpoint function has on the application behavior.</w:t>
      </w:r>
    </w:p>
    <w:p w14:paraId="7D8D214D" w14:textId="14560BE3" w:rsidR="00782297" w:rsidRPr="004971AE" w:rsidRDefault="00576ED2" w:rsidP="00A541E4">
      <w:pPr>
        <w:widowControl w:val="0"/>
        <w:autoSpaceDE w:val="0"/>
        <w:autoSpaceDN w:val="0"/>
        <w:adjustRightInd w:val="0"/>
        <w:spacing w:before="75" w:after="75" w:line="240" w:lineRule="auto"/>
        <w:jc w:val="center"/>
        <w:rPr>
          <w:rFonts w:cs="Verdana"/>
          <w:color w:val="000000"/>
        </w:rPr>
      </w:pPr>
      <w:r>
        <w:rPr>
          <w:noProof/>
        </w:rPr>
        <w:lastRenderedPageBreak/>
        <w:drawing>
          <wp:inline distT="0" distB="0" distL="0" distR="0" wp14:anchorId="5E19EEA2" wp14:editId="23E49C89">
            <wp:extent cx="7524750" cy="5295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7524750" cy="5295900"/>
                    </a:xfrm>
                    <a:prstGeom prst="rect">
                      <a:avLst/>
                    </a:prstGeom>
                  </pic:spPr>
                </pic:pic>
              </a:graphicData>
            </a:graphic>
          </wp:inline>
        </w:drawing>
      </w:r>
    </w:p>
    <w:p w14:paraId="2A438D2C" w14:textId="77777777" w:rsidR="00782297" w:rsidRDefault="00782297" w:rsidP="00A541E4">
      <w:pPr>
        <w:pStyle w:val="Subheader1"/>
      </w:pPr>
      <w:r w:rsidRPr="004971AE">
        <w:t>Breakpoints</w:t>
      </w:r>
    </w:p>
    <w:tbl>
      <w:tblPr>
        <w:tblStyle w:val="TableGrid"/>
        <w:tblW w:w="22878" w:type="dxa"/>
        <w:tblLook w:val="04A0" w:firstRow="1" w:lastRow="0" w:firstColumn="1" w:lastColumn="0" w:noHBand="0" w:noVBand="1"/>
      </w:tblPr>
      <w:tblGrid>
        <w:gridCol w:w="3348"/>
        <w:gridCol w:w="19530"/>
      </w:tblGrid>
      <w:tr w:rsidR="00782297" w14:paraId="675081BD" w14:textId="77777777" w:rsidTr="00A541E4">
        <w:tc>
          <w:tcPr>
            <w:tcW w:w="3348" w:type="dxa"/>
          </w:tcPr>
          <w:p w14:paraId="7C8B90BF" w14:textId="77777777" w:rsidR="00782297" w:rsidRDefault="00782297" w:rsidP="00A541E4">
            <w:pPr>
              <w:pStyle w:val="Subheader2"/>
            </w:pPr>
            <w:r w:rsidRPr="004971AE">
              <w:t>API Functions</w:t>
            </w:r>
          </w:p>
        </w:tc>
        <w:tc>
          <w:tcPr>
            <w:tcW w:w="19530" w:type="dxa"/>
          </w:tcPr>
          <w:p w14:paraId="113CDF55" w14:textId="77777777" w:rsidR="00782297" w:rsidRPr="00A51609" w:rsidRDefault="00782297" w:rsidP="00A541E4">
            <w:pPr>
              <w:widowControl w:val="0"/>
              <w:autoSpaceDE w:val="0"/>
              <w:autoSpaceDN w:val="0"/>
              <w:adjustRightInd w:val="0"/>
              <w:spacing w:before="105" w:after="105"/>
              <w:rPr>
                <w:rFonts w:cs="Verdana"/>
                <w:color w:val="000000"/>
              </w:rPr>
            </w:pPr>
            <w:r>
              <w:rPr>
                <w:rFonts w:cs="Verdana"/>
                <w:color w:val="000000"/>
              </w:rPr>
              <w:t>C</w:t>
            </w:r>
            <w:r w:rsidRPr="004971AE">
              <w:rPr>
                <w:rFonts w:cs="Verdana"/>
                <w:color w:val="000000"/>
              </w:rPr>
              <w:t>ontains OpenCL and OpenGL API functions, as well as platform-specific binding</w:t>
            </w:r>
            <w:r>
              <w:rPr>
                <w:rFonts w:cs="Verdana"/>
                <w:color w:val="000000"/>
              </w:rPr>
              <w:t xml:space="preserve"> functions</w:t>
            </w:r>
            <w:r w:rsidRPr="004971AE">
              <w:rPr>
                <w:rFonts w:cs="Verdana"/>
                <w:color w:val="000000"/>
              </w:rPr>
              <w:t xml:space="preserve"> (WGL, CGL, GLX, EAGL</w:t>
            </w:r>
            <w:r>
              <w:rPr>
                <w:rFonts w:cs="Verdana"/>
                <w:color w:val="000000"/>
              </w:rPr>
              <w:t>,</w:t>
            </w:r>
            <w:r w:rsidRPr="004971AE">
              <w:rPr>
                <w:rFonts w:cs="Verdana"/>
                <w:color w:val="000000"/>
              </w:rPr>
              <w:t xml:space="preserve"> or EGL) supported by CodeXL.</w:t>
            </w:r>
          </w:p>
        </w:tc>
      </w:tr>
      <w:tr w:rsidR="00782297" w14:paraId="18EE6C15" w14:textId="77777777" w:rsidTr="00A541E4">
        <w:tc>
          <w:tcPr>
            <w:tcW w:w="3348" w:type="dxa"/>
          </w:tcPr>
          <w:p w14:paraId="70ED9FD6" w14:textId="77777777" w:rsidR="00782297" w:rsidRDefault="00782297" w:rsidP="00A541E4">
            <w:pPr>
              <w:pStyle w:val="Subheader2"/>
            </w:pPr>
            <w:r w:rsidRPr="004971AE">
              <w:t>Error / Warning</w:t>
            </w:r>
          </w:p>
        </w:tc>
        <w:tc>
          <w:tcPr>
            <w:tcW w:w="19530" w:type="dxa"/>
          </w:tcPr>
          <w:p w14:paraId="6719C249" w14:textId="77777777" w:rsidR="00782297" w:rsidRPr="004971AE" w:rsidRDefault="00782297" w:rsidP="00A541E4">
            <w:pPr>
              <w:widowControl w:val="0"/>
              <w:autoSpaceDE w:val="0"/>
              <w:autoSpaceDN w:val="0"/>
              <w:adjustRightInd w:val="0"/>
              <w:spacing w:before="105" w:after="105"/>
              <w:rPr>
                <w:rFonts w:cs="Verdana"/>
                <w:color w:val="000000"/>
              </w:rPr>
            </w:pPr>
            <w:r>
              <w:rPr>
                <w:rFonts w:cs="Verdana"/>
                <w:color w:val="000000"/>
              </w:rPr>
              <w:t>These</w:t>
            </w:r>
            <w:r w:rsidRPr="004971AE">
              <w:rPr>
                <w:rFonts w:cs="Verdana"/>
                <w:color w:val="000000"/>
              </w:rPr>
              <w:t xml:space="preserve"> are special breakpoints that can be set on the occurrence of special events</w:t>
            </w:r>
            <w:r>
              <w:rPr>
                <w:rFonts w:cs="Verdana"/>
                <w:color w:val="000000"/>
              </w:rPr>
              <w:t>, such as</w:t>
            </w:r>
            <w:r w:rsidRPr="004971AE">
              <w:rPr>
                <w:rFonts w:cs="Verdana"/>
                <w:color w:val="000000"/>
              </w:rPr>
              <w:t>:</w:t>
            </w:r>
          </w:p>
          <w:p w14:paraId="623F59F0" w14:textId="77777777" w:rsidR="00782297" w:rsidRPr="004971AE" w:rsidRDefault="00782297" w:rsidP="00782297">
            <w:pPr>
              <w:widowControl w:val="0"/>
              <w:numPr>
                <w:ilvl w:val="0"/>
                <w:numId w:val="3"/>
              </w:numPr>
              <w:autoSpaceDE w:val="0"/>
              <w:autoSpaceDN w:val="0"/>
              <w:adjustRightInd w:val="0"/>
              <w:rPr>
                <w:rFonts w:cs="Verdana"/>
                <w:color w:val="000000"/>
              </w:rPr>
            </w:pPr>
            <w:r>
              <w:rPr>
                <w:rFonts w:cs="Verdana"/>
                <w:color w:val="000000"/>
              </w:rPr>
              <w:t>Break on OpenGL error - This is</w:t>
            </w:r>
            <w:r w:rsidRPr="004971AE">
              <w:rPr>
                <w:rFonts w:cs="Verdana"/>
                <w:color w:val="000000"/>
              </w:rPr>
              <w:t xml:space="preserve"> hit whenever an OpenGL function generates an error. The output window display</w:t>
            </w:r>
            <w:r>
              <w:rPr>
                <w:rFonts w:cs="Verdana"/>
                <w:color w:val="000000"/>
              </w:rPr>
              <w:t>s</w:t>
            </w:r>
            <w:r w:rsidRPr="004971AE">
              <w:rPr>
                <w:rFonts w:cs="Verdana"/>
                <w:color w:val="000000"/>
              </w:rPr>
              <w:t xml:space="preserve"> the error code. Note that if your application uses </w:t>
            </w:r>
            <w:proofErr w:type="spellStart"/>
            <w:r w:rsidRPr="004971AE">
              <w:rPr>
                <w:rFonts w:cs="Verdana"/>
                <w:color w:val="000000"/>
              </w:rPr>
              <w:t>glGetError</w:t>
            </w:r>
            <w:proofErr w:type="spellEnd"/>
            <w:r w:rsidRPr="004971AE">
              <w:rPr>
                <w:rFonts w:cs="Verdana"/>
                <w:color w:val="000000"/>
              </w:rPr>
              <w:t xml:space="preserve"> for validation, its flow might change with this option on.</w:t>
            </w:r>
          </w:p>
          <w:p w14:paraId="336A29D9" w14:textId="77777777" w:rsidR="00782297" w:rsidRPr="004971AE" w:rsidRDefault="00782297" w:rsidP="00782297">
            <w:pPr>
              <w:widowControl w:val="0"/>
              <w:numPr>
                <w:ilvl w:val="0"/>
                <w:numId w:val="3"/>
              </w:numPr>
              <w:autoSpaceDE w:val="0"/>
              <w:autoSpaceDN w:val="0"/>
              <w:adjustRightInd w:val="0"/>
              <w:rPr>
                <w:rFonts w:cs="Verdana"/>
                <w:color w:val="000000"/>
              </w:rPr>
            </w:pPr>
            <w:r w:rsidRPr="004971AE">
              <w:rPr>
                <w:rFonts w:cs="Verdana"/>
                <w:color w:val="000000"/>
              </w:rPr>
              <w:t xml:space="preserve">Break on OpenCL error </w:t>
            </w:r>
            <w:r>
              <w:rPr>
                <w:rFonts w:cs="Verdana"/>
                <w:color w:val="000000"/>
              </w:rPr>
              <w:t>–</w:t>
            </w:r>
            <w:r w:rsidRPr="004971AE">
              <w:rPr>
                <w:rFonts w:cs="Verdana"/>
                <w:color w:val="000000"/>
              </w:rPr>
              <w:t xml:space="preserve"> </w:t>
            </w:r>
            <w:r>
              <w:rPr>
                <w:rFonts w:cs="Verdana"/>
                <w:color w:val="000000"/>
              </w:rPr>
              <w:t>This is</w:t>
            </w:r>
            <w:r w:rsidRPr="004971AE">
              <w:rPr>
                <w:rFonts w:cs="Verdana"/>
                <w:color w:val="000000"/>
              </w:rPr>
              <w:t xml:space="preserve"> hit whenever an OpenCL function returns an error value. The output window displa</w:t>
            </w:r>
            <w:r>
              <w:rPr>
                <w:rFonts w:cs="Verdana"/>
                <w:color w:val="000000"/>
              </w:rPr>
              <w:t>ys</w:t>
            </w:r>
            <w:r w:rsidRPr="004971AE">
              <w:rPr>
                <w:rFonts w:cs="Verdana"/>
                <w:color w:val="000000"/>
              </w:rPr>
              <w:t xml:space="preserve"> the error code.</w:t>
            </w:r>
          </w:p>
          <w:p w14:paraId="0AD4459F" w14:textId="77777777" w:rsidR="00782297" w:rsidRPr="004971AE" w:rsidRDefault="00782297" w:rsidP="00782297">
            <w:pPr>
              <w:widowControl w:val="0"/>
              <w:numPr>
                <w:ilvl w:val="0"/>
                <w:numId w:val="3"/>
              </w:numPr>
              <w:autoSpaceDE w:val="0"/>
              <w:autoSpaceDN w:val="0"/>
              <w:adjustRightInd w:val="0"/>
              <w:rPr>
                <w:rFonts w:cs="Verdana"/>
                <w:color w:val="000000"/>
              </w:rPr>
            </w:pPr>
            <w:r>
              <w:rPr>
                <w:rFonts w:cs="Verdana"/>
                <w:color w:val="000000"/>
              </w:rPr>
              <w:t>Break on Detected error - T</w:t>
            </w:r>
            <w:r w:rsidRPr="004971AE">
              <w:rPr>
                <w:rFonts w:cs="Verdana"/>
                <w:color w:val="000000"/>
              </w:rPr>
              <w:t xml:space="preserve">he CodeXL OpenCL and OpenGL servers sometimes detect errors that are not mentioned in the specifications. This breakpoint </w:t>
            </w:r>
            <w:r>
              <w:rPr>
                <w:rFonts w:cs="Verdana"/>
                <w:color w:val="000000"/>
              </w:rPr>
              <w:t>is</w:t>
            </w:r>
            <w:r w:rsidRPr="004971AE">
              <w:rPr>
                <w:rFonts w:cs="Verdana"/>
                <w:color w:val="000000"/>
              </w:rPr>
              <w:t xml:space="preserve"> hit when such an error is detected. The output window display</w:t>
            </w:r>
            <w:r>
              <w:rPr>
                <w:rFonts w:cs="Verdana"/>
                <w:color w:val="000000"/>
              </w:rPr>
              <w:t>s</w:t>
            </w:r>
            <w:r w:rsidRPr="004971AE">
              <w:rPr>
                <w:rFonts w:cs="Verdana"/>
                <w:color w:val="000000"/>
              </w:rPr>
              <w:t xml:space="preserve"> the error details.</w:t>
            </w:r>
          </w:p>
          <w:p w14:paraId="0C7FABCC" w14:textId="77777777" w:rsidR="00782297" w:rsidRPr="00A51609" w:rsidRDefault="00782297" w:rsidP="00782297">
            <w:pPr>
              <w:widowControl w:val="0"/>
              <w:numPr>
                <w:ilvl w:val="0"/>
                <w:numId w:val="3"/>
              </w:numPr>
              <w:autoSpaceDE w:val="0"/>
              <w:autoSpaceDN w:val="0"/>
              <w:adjustRightInd w:val="0"/>
              <w:rPr>
                <w:rFonts w:cs="Verdana"/>
                <w:color w:val="000000"/>
              </w:rPr>
            </w:pPr>
            <w:r w:rsidRPr="004971AE">
              <w:rPr>
                <w:rFonts w:cs="Verdana"/>
                <w:color w:val="000000"/>
              </w:rPr>
              <w:t xml:space="preserve">Break on Deprecated function - OpenGL 3.0 and up and OpenCL 1.1 </w:t>
            </w:r>
            <w:r>
              <w:rPr>
                <w:rFonts w:cs="Verdana"/>
                <w:color w:val="000000"/>
              </w:rPr>
              <w:t xml:space="preserve">and up </w:t>
            </w:r>
            <w:r w:rsidRPr="004971AE">
              <w:rPr>
                <w:rFonts w:cs="Verdana"/>
                <w:color w:val="000000"/>
              </w:rPr>
              <w:t xml:space="preserve">include functions and behaviors that are marked as deprecated and must be removed to maintain forward compatibility. This breakpoint </w:t>
            </w:r>
            <w:r>
              <w:rPr>
                <w:rFonts w:cs="Verdana"/>
                <w:color w:val="000000"/>
              </w:rPr>
              <w:t>is</w:t>
            </w:r>
            <w:r w:rsidRPr="004971AE">
              <w:rPr>
                <w:rFonts w:cs="Verdana"/>
                <w:color w:val="000000"/>
              </w:rPr>
              <w:t xml:space="preserve"> hit when such a function is called.</w:t>
            </w:r>
          </w:p>
        </w:tc>
      </w:tr>
      <w:tr w:rsidR="00782297" w14:paraId="4ADBB6CE" w14:textId="77777777" w:rsidTr="00A541E4">
        <w:tc>
          <w:tcPr>
            <w:tcW w:w="3348" w:type="dxa"/>
          </w:tcPr>
          <w:p w14:paraId="0DB5133C" w14:textId="77777777" w:rsidR="00782297" w:rsidRPr="004971AE" w:rsidRDefault="00782297" w:rsidP="00A541E4">
            <w:pPr>
              <w:pStyle w:val="Subheader2"/>
            </w:pPr>
            <w:r w:rsidRPr="004971AE">
              <w:t>Text Filter</w:t>
            </w:r>
          </w:p>
        </w:tc>
        <w:tc>
          <w:tcPr>
            <w:tcW w:w="19530" w:type="dxa"/>
          </w:tcPr>
          <w:p w14:paraId="76AFA1B6" w14:textId="77777777" w:rsidR="00782297" w:rsidRPr="004971AE" w:rsidRDefault="00782297" w:rsidP="00A541E4">
            <w:pPr>
              <w:widowControl w:val="0"/>
              <w:autoSpaceDE w:val="0"/>
              <w:autoSpaceDN w:val="0"/>
              <w:adjustRightInd w:val="0"/>
              <w:spacing w:before="105" w:after="105"/>
              <w:rPr>
                <w:rFonts w:cs="Verdana"/>
                <w:color w:val="000000"/>
              </w:rPr>
            </w:pPr>
            <w:r w:rsidRPr="004971AE">
              <w:rPr>
                <w:rFonts w:cs="Verdana"/>
                <w:color w:val="000000"/>
              </w:rPr>
              <w:t>Enables filtering the Breakpoints list. Entering multiple values separated by spaces or commas searches for function names containing all the strings.</w:t>
            </w:r>
          </w:p>
        </w:tc>
      </w:tr>
      <w:tr w:rsidR="00782297" w14:paraId="2ADDCA57" w14:textId="77777777" w:rsidTr="00A541E4">
        <w:tc>
          <w:tcPr>
            <w:tcW w:w="3348" w:type="dxa"/>
          </w:tcPr>
          <w:p w14:paraId="6A00E80E" w14:textId="77777777" w:rsidR="00782297" w:rsidRPr="004971AE" w:rsidRDefault="00782297" w:rsidP="00A541E4">
            <w:pPr>
              <w:pStyle w:val="Subheader2"/>
            </w:pPr>
            <w:r w:rsidRPr="004971AE">
              <w:t>Active Breakpoints</w:t>
            </w:r>
          </w:p>
        </w:tc>
        <w:tc>
          <w:tcPr>
            <w:tcW w:w="19530" w:type="dxa"/>
          </w:tcPr>
          <w:p w14:paraId="3FD35E84" w14:textId="6E24B669" w:rsidR="00782297" w:rsidRPr="004971AE" w:rsidRDefault="00782297" w:rsidP="00A541E4">
            <w:pPr>
              <w:widowControl w:val="0"/>
              <w:autoSpaceDE w:val="0"/>
              <w:autoSpaceDN w:val="0"/>
              <w:adjustRightInd w:val="0"/>
              <w:spacing w:before="105" w:after="105"/>
              <w:rPr>
                <w:rFonts w:cs="Verdana"/>
                <w:color w:val="000000"/>
              </w:rPr>
            </w:pPr>
            <w:r>
              <w:rPr>
                <w:rFonts w:cs="Verdana"/>
                <w:color w:val="000000"/>
              </w:rPr>
              <w:t>C</w:t>
            </w:r>
            <w:r w:rsidRPr="004971AE">
              <w:rPr>
                <w:rFonts w:cs="Verdana"/>
                <w:color w:val="000000"/>
              </w:rPr>
              <w:t>ontains the currently selected API. You can Enable/Disable a specific breakpoint by</w:t>
            </w:r>
            <w:r>
              <w:rPr>
                <w:rFonts w:cs="Verdana"/>
                <w:color w:val="000000"/>
              </w:rPr>
              <w:t xml:space="preserve"> checking / unchecking the </w:t>
            </w:r>
            <w:r w:rsidRPr="004971AE">
              <w:rPr>
                <w:rFonts w:cs="Verdana"/>
                <w:color w:val="000000"/>
              </w:rPr>
              <w:t>box next to the function name.</w:t>
            </w:r>
          </w:p>
        </w:tc>
      </w:tr>
      <w:tr w:rsidR="00782297" w14:paraId="110C6176" w14:textId="77777777" w:rsidTr="00A541E4">
        <w:tc>
          <w:tcPr>
            <w:tcW w:w="3348" w:type="dxa"/>
          </w:tcPr>
          <w:p w14:paraId="19A84406" w14:textId="77777777" w:rsidR="00782297" w:rsidRPr="004971AE" w:rsidRDefault="00782297" w:rsidP="00A541E4">
            <w:pPr>
              <w:pStyle w:val="Subheader2"/>
            </w:pPr>
            <w:r w:rsidRPr="004971AE">
              <w:t>Add Breakpoint</w:t>
            </w:r>
          </w:p>
        </w:tc>
        <w:tc>
          <w:tcPr>
            <w:tcW w:w="19530" w:type="dxa"/>
          </w:tcPr>
          <w:p w14:paraId="67465A8B" w14:textId="4822DA11" w:rsidR="00782297" w:rsidRPr="004971AE" w:rsidRDefault="00782297" w:rsidP="00A541E4">
            <w:pPr>
              <w:widowControl w:val="0"/>
              <w:autoSpaceDE w:val="0"/>
              <w:autoSpaceDN w:val="0"/>
              <w:adjustRightInd w:val="0"/>
              <w:spacing w:before="105" w:after="105"/>
              <w:rPr>
                <w:rFonts w:cs="Verdana"/>
                <w:color w:val="000000"/>
              </w:rPr>
            </w:pPr>
            <w:r w:rsidRPr="004971AE">
              <w:rPr>
                <w:rFonts w:cs="Verdana"/>
                <w:color w:val="000000"/>
              </w:rPr>
              <w:t>To add a</w:t>
            </w:r>
            <w:r>
              <w:rPr>
                <w:rFonts w:cs="Verdana"/>
                <w:color w:val="000000"/>
              </w:rPr>
              <w:t xml:space="preserve"> breakpoint, select one or more</w:t>
            </w:r>
            <w:r w:rsidRPr="004971AE">
              <w:rPr>
                <w:rFonts w:cs="Verdana"/>
                <w:color w:val="000000"/>
              </w:rPr>
              <w:t xml:space="preserve"> functions from the API Functions list</w:t>
            </w:r>
            <w:r>
              <w:rPr>
                <w:rFonts w:cs="Verdana"/>
                <w:color w:val="000000"/>
              </w:rPr>
              <w:t>,</w:t>
            </w:r>
            <w:r w:rsidRPr="004971AE">
              <w:rPr>
                <w:rFonts w:cs="Verdana"/>
                <w:color w:val="000000"/>
              </w:rPr>
              <w:t xml:space="preserve"> and add it to the Ac</w:t>
            </w:r>
            <w:r>
              <w:rPr>
                <w:rFonts w:cs="Verdana"/>
                <w:color w:val="000000"/>
              </w:rPr>
              <w:t>tive Breakpoints list by double-</w:t>
            </w:r>
            <w:r w:rsidRPr="004971AE">
              <w:rPr>
                <w:rFonts w:cs="Verdana"/>
                <w:color w:val="000000"/>
              </w:rPr>
              <w:t>clicking on it</w:t>
            </w:r>
            <w:r>
              <w:rPr>
                <w:rFonts w:cs="Verdana"/>
                <w:color w:val="000000"/>
              </w:rPr>
              <w:t>,</w:t>
            </w:r>
            <w:r w:rsidRPr="004971AE">
              <w:rPr>
                <w:rFonts w:cs="Verdana"/>
                <w:color w:val="000000"/>
              </w:rPr>
              <w:t xml:space="preserve"> or by pressing the </w:t>
            </w:r>
            <w:r w:rsidRPr="00C7492E">
              <w:rPr>
                <w:rFonts w:cs="Verdana"/>
                <w:b/>
                <w:color w:val="000000"/>
              </w:rPr>
              <w:t>Add</w:t>
            </w:r>
            <w:r w:rsidRPr="004971AE">
              <w:rPr>
                <w:rFonts w:cs="Verdana"/>
                <w:color w:val="000000"/>
              </w:rPr>
              <w:t xml:space="preserve"> button.</w:t>
            </w:r>
          </w:p>
        </w:tc>
      </w:tr>
      <w:tr w:rsidR="00782297" w14:paraId="77090051" w14:textId="77777777" w:rsidTr="00A541E4">
        <w:tc>
          <w:tcPr>
            <w:tcW w:w="3348" w:type="dxa"/>
          </w:tcPr>
          <w:p w14:paraId="2303B2FA" w14:textId="77777777" w:rsidR="00782297" w:rsidRPr="004971AE" w:rsidRDefault="00782297" w:rsidP="00A541E4">
            <w:pPr>
              <w:pStyle w:val="Subheader2"/>
            </w:pPr>
            <w:r w:rsidRPr="004971AE">
              <w:lastRenderedPageBreak/>
              <w:t>Remove Breakpoint</w:t>
            </w:r>
          </w:p>
        </w:tc>
        <w:tc>
          <w:tcPr>
            <w:tcW w:w="19530" w:type="dxa"/>
          </w:tcPr>
          <w:p w14:paraId="5FF5E2C1" w14:textId="77777777" w:rsidR="00782297" w:rsidRPr="004971AE" w:rsidRDefault="00782297" w:rsidP="00A541E4">
            <w:pPr>
              <w:widowControl w:val="0"/>
              <w:autoSpaceDE w:val="0"/>
              <w:autoSpaceDN w:val="0"/>
              <w:adjustRightInd w:val="0"/>
              <w:spacing w:before="105" w:after="105"/>
              <w:rPr>
                <w:rFonts w:cs="Verdana"/>
                <w:color w:val="000000"/>
              </w:rPr>
            </w:pPr>
            <w:r w:rsidRPr="004971AE">
              <w:rPr>
                <w:rFonts w:cs="Verdana"/>
                <w:color w:val="000000"/>
              </w:rPr>
              <w:t>To remove a breakpoint, select the function from the Active Breakpoints list</w:t>
            </w:r>
            <w:r>
              <w:rPr>
                <w:rFonts w:cs="Verdana"/>
                <w:color w:val="000000"/>
              </w:rPr>
              <w:t>,</w:t>
            </w:r>
            <w:r w:rsidRPr="004971AE">
              <w:rPr>
                <w:rFonts w:cs="Verdana"/>
                <w:color w:val="000000"/>
              </w:rPr>
              <w:t xml:space="preserve"> and remove it by double</w:t>
            </w:r>
            <w:r>
              <w:rPr>
                <w:rFonts w:cs="Verdana"/>
                <w:color w:val="000000"/>
              </w:rPr>
              <w:t>-</w:t>
            </w:r>
            <w:r w:rsidRPr="004971AE">
              <w:rPr>
                <w:rFonts w:cs="Verdana"/>
                <w:color w:val="000000"/>
              </w:rPr>
              <w:t xml:space="preserve">clicking on it or by pressing the </w:t>
            </w:r>
            <w:r w:rsidRPr="00C7492E">
              <w:rPr>
                <w:rFonts w:cs="Verdana"/>
                <w:b/>
                <w:color w:val="000000"/>
              </w:rPr>
              <w:t>Remove</w:t>
            </w:r>
            <w:r w:rsidRPr="004971AE">
              <w:rPr>
                <w:rFonts w:cs="Verdana"/>
                <w:color w:val="000000"/>
              </w:rPr>
              <w:t xml:space="preserve"> button.</w:t>
            </w:r>
          </w:p>
        </w:tc>
      </w:tr>
      <w:tr w:rsidR="00782297" w14:paraId="2F3952B4" w14:textId="77777777" w:rsidTr="00A541E4">
        <w:tc>
          <w:tcPr>
            <w:tcW w:w="3348" w:type="dxa"/>
          </w:tcPr>
          <w:p w14:paraId="2F5E2D72" w14:textId="77777777" w:rsidR="00782297" w:rsidRPr="004971AE" w:rsidRDefault="00782297" w:rsidP="00A541E4">
            <w:pPr>
              <w:pStyle w:val="Subheader2"/>
            </w:pPr>
            <w:r w:rsidRPr="004971AE">
              <w:t>Remove all Breakpoints</w:t>
            </w:r>
          </w:p>
        </w:tc>
        <w:tc>
          <w:tcPr>
            <w:tcW w:w="19530" w:type="dxa"/>
          </w:tcPr>
          <w:p w14:paraId="4B02385E" w14:textId="77777777" w:rsidR="00782297" w:rsidRPr="004971AE" w:rsidRDefault="00782297" w:rsidP="00A541E4">
            <w:pPr>
              <w:widowControl w:val="0"/>
              <w:autoSpaceDE w:val="0"/>
              <w:autoSpaceDN w:val="0"/>
              <w:adjustRightInd w:val="0"/>
              <w:spacing w:before="105" w:after="105"/>
              <w:rPr>
                <w:rFonts w:cs="Verdana"/>
                <w:color w:val="000000"/>
              </w:rPr>
            </w:pPr>
            <w:r w:rsidRPr="004971AE">
              <w:rPr>
                <w:rFonts w:cs="Verdana"/>
                <w:color w:val="000000"/>
              </w:rPr>
              <w:t>Press th</w:t>
            </w:r>
            <w:r>
              <w:rPr>
                <w:rFonts w:cs="Verdana"/>
                <w:color w:val="000000"/>
              </w:rPr>
              <w:t xml:space="preserve">is </w:t>
            </w:r>
            <w:r w:rsidRPr="004971AE">
              <w:rPr>
                <w:rFonts w:cs="Verdana"/>
                <w:color w:val="000000"/>
              </w:rPr>
              <w:t xml:space="preserve">button to remove </w:t>
            </w:r>
            <w:proofErr w:type="gramStart"/>
            <w:r w:rsidRPr="004971AE">
              <w:rPr>
                <w:rFonts w:cs="Verdana"/>
                <w:color w:val="000000"/>
              </w:rPr>
              <w:t>all of</w:t>
            </w:r>
            <w:proofErr w:type="gramEnd"/>
            <w:r w:rsidRPr="004971AE">
              <w:rPr>
                <w:rFonts w:cs="Verdana"/>
                <w:color w:val="000000"/>
              </w:rPr>
              <w:t xml:space="preserve"> the active breakpoints.</w:t>
            </w:r>
          </w:p>
        </w:tc>
      </w:tr>
    </w:tbl>
    <w:p w14:paraId="45269417" w14:textId="77777777" w:rsidR="00782297" w:rsidRPr="004971AE" w:rsidRDefault="00782297" w:rsidP="00A541E4">
      <w:pPr>
        <w:pStyle w:val="Subheader1"/>
      </w:pPr>
    </w:p>
    <w:p w14:paraId="740C01E1" w14:textId="77777777" w:rsidR="00782297" w:rsidRPr="004971AE" w:rsidRDefault="00782297" w:rsidP="00A541E4">
      <w:pPr>
        <w:pStyle w:val="Subheader1"/>
      </w:pPr>
      <w:r w:rsidRPr="004971AE">
        <w:t>Settings</w:t>
      </w:r>
    </w:p>
    <w:p w14:paraId="0BB1188A" w14:textId="77777777" w:rsidR="00782297" w:rsidRPr="004971AE" w:rsidRDefault="00782297" w:rsidP="00A541E4">
      <w:pPr>
        <w:pStyle w:val="Subheader2"/>
      </w:pPr>
      <w:r w:rsidRPr="004971AE">
        <w:t>Enable /Disable all Function Breakpoints</w:t>
      </w:r>
    </w:p>
    <w:p w14:paraId="24072D18" w14:textId="77777777" w:rsidR="00782297" w:rsidRPr="004971AE" w:rsidRDefault="00782297">
      <w:pPr>
        <w:widowControl w:val="0"/>
        <w:autoSpaceDE w:val="0"/>
        <w:autoSpaceDN w:val="0"/>
        <w:adjustRightInd w:val="0"/>
        <w:spacing w:before="105" w:after="105" w:line="240" w:lineRule="auto"/>
        <w:rPr>
          <w:rFonts w:cs="Verdana"/>
          <w:color w:val="000000"/>
        </w:rPr>
      </w:pPr>
      <w:r>
        <w:rPr>
          <w:rFonts w:cs="Verdana"/>
          <w:color w:val="000000"/>
        </w:rPr>
        <w:t>This section describes how to c</w:t>
      </w:r>
      <w:r w:rsidRPr="004971AE">
        <w:rPr>
          <w:rFonts w:cs="Verdana"/>
          <w:color w:val="000000"/>
        </w:rPr>
        <w:t>hange the enabled status of all active breakpoints.</w:t>
      </w:r>
    </w:p>
    <w:p w14:paraId="4259A5B8" w14:textId="77777777" w:rsidR="00782297" w:rsidRPr="004971AE" w:rsidRDefault="00782297" w:rsidP="00A541E4">
      <w:pPr>
        <w:pStyle w:val="Heading4"/>
      </w:pPr>
      <w:bookmarkStart w:id="24" w:name="_topic_GPUDebuggingProjectsettings"/>
      <w:bookmarkEnd w:id="24"/>
      <w:r w:rsidRPr="004971AE">
        <w:t>GPU Debugging Project settings</w:t>
      </w:r>
    </w:p>
    <w:p w14:paraId="04375FEF" w14:textId="3EA5880B" w:rsidR="00782297" w:rsidRDefault="00782297" w:rsidP="00146E79">
      <w:pPr>
        <w:widowControl w:val="0"/>
        <w:autoSpaceDE w:val="0"/>
        <w:autoSpaceDN w:val="0"/>
        <w:adjustRightInd w:val="0"/>
        <w:spacing w:before="105" w:after="105" w:line="240" w:lineRule="auto"/>
        <w:rPr>
          <w:rFonts w:cs="Verdana"/>
          <w:color w:val="000000"/>
        </w:rPr>
      </w:pPr>
      <w:r w:rsidRPr="00A7143B">
        <w:rPr>
          <w:rFonts w:cs="Verdana"/>
          <w:color w:val="000000"/>
        </w:rPr>
        <w:t xml:space="preserve">Use the File &gt; </w:t>
      </w:r>
      <w:r>
        <w:rPr>
          <w:rFonts w:cs="Verdana"/>
          <w:color w:val="000000"/>
        </w:rPr>
        <w:t xml:space="preserve">Project Settings </w:t>
      </w:r>
      <w:r w:rsidRPr="00A7143B">
        <w:rPr>
          <w:rFonts w:cs="Verdana"/>
          <w:color w:val="000000"/>
        </w:rPr>
        <w:t xml:space="preserve">menu </w:t>
      </w:r>
      <w:r>
        <w:rPr>
          <w:rFonts w:cs="Verdana"/>
          <w:color w:val="000000"/>
        </w:rPr>
        <w:t xml:space="preserve">(Ctrl-P) </w:t>
      </w:r>
      <w:r w:rsidRPr="00A7143B">
        <w:rPr>
          <w:rFonts w:cs="Verdana"/>
          <w:color w:val="000000"/>
        </w:rPr>
        <w:t xml:space="preserve">to open the project </w:t>
      </w:r>
      <w:r>
        <w:rPr>
          <w:rFonts w:cs="Verdana"/>
          <w:color w:val="000000"/>
        </w:rPr>
        <w:t xml:space="preserve">settings </w:t>
      </w:r>
      <w:r w:rsidRPr="00A7143B">
        <w:rPr>
          <w:rFonts w:cs="Verdana"/>
          <w:color w:val="000000"/>
        </w:rPr>
        <w:t>dialog.</w:t>
      </w:r>
      <w:r>
        <w:rPr>
          <w:rFonts w:cs="Verdana"/>
          <w:color w:val="000000"/>
        </w:rPr>
        <w:t xml:space="preserve"> Navigate to the “Debug” node in the project settings tree displayed in the left panel of the dialog.</w:t>
      </w:r>
    </w:p>
    <w:p w14:paraId="6F60DFBE" w14:textId="29BE5191" w:rsidR="002F405B" w:rsidRDefault="002F405B" w:rsidP="002F405B">
      <w:pPr>
        <w:widowControl w:val="0"/>
        <w:autoSpaceDE w:val="0"/>
        <w:autoSpaceDN w:val="0"/>
        <w:adjustRightInd w:val="0"/>
        <w:spacing w:before="105" w:after="105" w:line="240" w:lineRule="auto"/>
        <w:jc w:val="center"/>
        <w:rPr>
          <w:rFonts w:cs="Verdana"/>
          <w:color w:val="000000"/>
        </w:rPr>
      </w:pPr>
      <w:r>
        <w:rPr>
          <w:rFonts w:cs="Verdana"/>
          <w:noProof/>
        </w:rPr>
        <w:drawing>
          <wp:inline distT="0" distB="0" distL="0" distR="0" wp14:anchorId="054BF53B" wp14:editId="4E0B8BD5">
            <wp:extent cx="8135484" cy="5047013"/>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135484" cy="5047013"/>
                    </a:xfrm>
                    <a:prstGeom prst="rect">
                      <a:avLst/>
                    </a:prstGeom>
                    <a:noFill/>
                    <a:ln>
                      <a:noFill/>
                    </a:ln>
                  </pic:spPr>
                </pic:pic>
              </a:graphicData>
            </a:graphic>
          </wp:inline>
        </w:drawing>
      </w:r>
    </w:p>
    <w:p w14:paraId="2609C805" w14:textId="77777777" w:rsidR="002F405B" w:rsidRDefault="002F405B" w:rsidP="00146E79">
      <w:pPr>
        <w:widowControl w:val="0"/>
        <w:autoSpaceDE w:val="0"/>
        <w:autoSpaceDN w:val="0"/>
        <w:adjustRightInd w:val="0"/>
        <w:spacing w:before="105" w:after="105" w:line="240" w:lineRule="auto"/>
        <w:rPr>
          <w:rFonts w:cs="Verdana"/>
          <w:color w:val="000000"/>
        </w:rPr>
      </w:pPr>
    </w:p>
    <w:p w14:paraId="5B68105D" w14:textId="148DF75D" w:rsidR="00782297" w:rsidRPr="006E15A0" w:rsidRDefault="00782297" w:rsidP="00DC1740">
      <w:pPr>
        <w:widowControl w:val="0"/>
        <w:autoSpaceDE w:val="0"/>
        <w:autoSpaceDN w:val="0"/>
        <w:adjustRightInd w:val="0"/>
        <w:spacing w:before="105" w:after="105" w:line="240" w:lineRule="auto"/>
        <w:jc w:val="center"/>
        <w:rPr>
          <w:rFonts w:cs="Verdana"/>
        </w:rPr>
      </w:pPr>
    </w:p>
    <w:p w14:paraId="4248B6FF" w14:textId="77777777" w:rsidR="00782297" w:rsidRPr="004971AE" w:rsidRDefault="00782297" w:rsidP="00A541E4">
      <w:pPr>
        <w:widowControl w:val="0"/>
        <w:autoSpaceDE w:val="0"/>
        <w:autoSpaceDN w:val="0"/>
        <w:adjustRightInd w:val="0"/>
        <w:spacing w:before="75" w:after="75" w:line="240" w:lineRule="auto"/>
        <w:jc w:val="center"/>
        <w:rPr>
          <w:rFonts w:cs="Verdana"/>
          <w:color w:val="000000"/>
        </w:rPr>
      </w:pPr>
    </w:p>
    <w:p w14:paraId="7AA12E19" w14:textId="77777777" w:rsidR="00782297" w:rsidRDefault="00782297" w:rsidP="00EA353A">
      <w:pPr>
        <w:widowControl w:val="0"/>
        <w:autoSpaceDE w:val="0"/>
        <w:autoSpaceDN w:val="0"/>
        <w:adjustRightInd w:val="0"/>
        <w:spacing w:before="105" w:after="105" w:line="240" w:lineRule="auto"/>
        <w:rPr>
          <w:rFonts w:cs="Verdana"/>
          <w:color w:val="000000"/>
        </w:rPr>
      </w:pPr>
    </w:p>
    <w:tbl>
      <w:tblPr>
        <w:tblStyle w:val="TableGrid"/>
        <w:tblW w:w="0" w:type="auto"/>
        <w:tblLook w:val="04A0" w:firstRow="1" w:lastRow="0" w:firstColumn="1" w:lastColumn="0" w:noHBand="0" w:noVBand="1"/>
      </w:tblPr>
      <w:tblGrid>
        <w:gridCol w:w="3348"/>
        <w:gridCol w:w="12150"/>
      </w:tblGrid>
      <w:tr w:rsidR="00782297" w14:paraId="1DB5C2D8" w14:textId="77777777" w:rsidTr="00EA353A">
        <w:tc>
          <w:tcPr>
            <w:tcW w:w="3348" w:type="dxa"/>
          </w:tcPr>
          <w:p w14:paraId="147270A4" w14:textId="77777777" w:rsidR="00782297" w:rsidRPr="00722FE9" w:rsidRDefault="00782297" w:rsidP="00A541E4">
            <w:pPr>
              <w:pStyle w:val="Subheader2"/>
            </w:pPr>
            <w:r w:rsidRPr="004971AE">
              <w:lastRenderedPageBreak/>
              <w:t>OpenCL Frame Terminators</w:t>
            </w:r>
          </w:p>
        </w:tc>
        <w:tc>
          <w:tcPr>
            <w:tcW w:w="12150" w:type="dxa"/>
          </w:tcPr>
          <w:p w14:paraId="05580B4A" w14:textId="77777777" w:rsidR="00782297" w:rsidRDefault="00782297" w:rsidP="00EA353A">
            <w:pPr>
              <w:widowControl w:val="0"/>
              <w:autoSpaceDE w:val="0"/>
              <w:autoSpaceDN w:val="0"/>
              <w:adjustRightInd w:val="0"/>
              <w:spacing w:before="105" w:after="105"/>
              <w:rPr>
                <w:rFonts w:cs="Verdana"/>
                <w:color w:val="000000"/>
              </w:rPr>
            </w:pPr>
            <w:r>
              <w:rPr>
                <w:rFonts w:cs="Verdana"/>
                <w:color w:val="000000"/>
              </w:rPr>
              <w:t>OpenCL f</w:t>
            </w:r>
            <w:r w:rsidRPr="004971AE">
              <w:rPr>
                <w:rFonts w:cs="Verdana"/>
                <w:color w:val="000000"/>
              </w:rPr>
              <w:t xml:space="preserve">rame terminators are the functions that end your application computation frame. </w:t>
            </w:r>
            <w:r>
              <w:rPr>
                <w:rFonts w:cs="Verdana"/>
                <w:color w:val="000000"/>
              </w:rPr>
              <w:t>They let</w:t>
            </w:r>
            <w:r w:rsidRPr="004971AE">
              <w:rPr>
                <w:rFonts w:cs="Verdana"/>
                <w:color w:val="000000"/>
              </w:rPr>
              <w:t xml:space="preserve"> you view the log of a single computation frame</w:t>
            </w:r>
            <w:r>
              <w:rPr>
                <w:rFonts w:cs="Verdana"/>
                <w:color w:val="000000"/>
              </w:rPr>
              <w:t>,</w:t>
            </w:r>
            <w:r w:rsidRPr="004971AE">
              <w:rPr>
                <w:rFonts w:cs="Verdana"/>
                <w:color w:val="000000"/>
              </w:rPr>
              <w:t xml:space="preserve"> not the entire calls log. Available Frame Terminators are: </w:t>
            </w:r>
            <w:proofErr w:type="spellStart"/>
            <w:r w:rsidRPr="004971AE">
              <w:rPr>
                <w:rFonts w:cs="Verdana"/>
                <w:color w:val="000000"/>
              </w:rPr>
              <w:t>cl_gremedy_computation_frame</w:t>
            </w:r>
            <w:proofErr w:type="spellEnd"/>
            <w:r w:rsidRPr="004971AE">
              <w:rPr>
                <w:rFonts w:cs="Verdana"/>
                <w:color w:val="000000"/>
              </w:rPr>
              <w:t xml:space="preserve">, </w:t>
            </w:r>
            <w:proofErr w:type="spellStart"/>
            <w:r w:rsidRPr="004971AE">
              <w:rPr>
                <w:rFonts w:cs="Verdana"/>
                <w:color w:val="000000"/>
              </w:rPr>
              <w:t>clFlush</w:t>
            </w:r>
            <w:proofErr w:type="spellEnd"/>
            <w:r w:rsidRPr="004971AE">
              <w:rPr>
                <w:rFonts w:cs="Verdana"/>
                <w:color w:val="000000"/>
              </w:rPr>
              <w:t xml:space="preserve">, </w:t>
            </w:r>
            <w:proofErr w:type="spellStart"/>
            <w:r w:rsidRPr="004971AE">
              <w:rPr>
                <w:rFonts w:cs="Verdana"/>
                <w:color w:val="000000"/>
              </w:rPr>
              <w:t>clFinish</w:t>
            </w:r>
            <w:proofErr w:type="spellEnd"/>
            <w:r w:rsidRPr="004971AE">
              <w:rPr>
                <w:rFonts w:cs="Verdana"/>
                <w:color w:val="000000"/>
              </w:rPr>
              <w:t xml:space="preserve">, </w:t>
            </w:r>
            <w:r>
              <w:rPr>
                <w:rFonts w:cs="Verdana"/>
                <w:color w:val="000000"/>
              </w:rPr>
              <w:t xml:space="preserve">and </w:t>
            </w:r>
            <w:proofErr w:type="spellStart"/>
            <w:r w:rsidRPr="004971AE">
              <w:rPr>
                <w:rFonts w:cs="Verdana"/>
                <w:color w:val="000000"/>
              </w:rPr>
              <w:t>clWaitForEvents</w:t>
            </w:r>
            <w:proofErr w:type="spellEnd"/>
            <w:r>
              <w:rPr>
                <w:rFonts w:cs="Verdana"/>
                <w:color w:val="000000"/>
              </w:rPr>
              <w:t>.</w:t>
            </w:r>
          </w:p>
        </w:tc>
      </w:tr>
      <w:tr w:rsidR="00782297" w14:paraId="4DF5A1EB" w14:textId="77777777" w:rsidTr="00EA353A">
        <w:tc>
          <w:tcPr>
            <w:tcW w:w="3348" w:type="dxa"/>
          </w:tcPr>
          <w:p w14:paraId="61008B58" w14:textId="77777777" w:rsidR="00782297" w:rsidRPr="004971AE" w:rsidRDefault="00782297" w:rsidP="00A541E4">
            <w:pPr>
              <w:pStyle w:val="Subheader2"/>
            </w:pPr>
            <w:r>
              <w:t>OpenG</w:t>
            </w:r>
            <w:r w:rsidRPr="004971AE">
              <w:t>L Frame Terminators</w:t>
            </w:r>
          </w:p>
        </w:tc>
        <w:tc>
          <w:tcPr>
            <w:tcW w:w="12150" w:type="dxa"/>
          </w:tcPr>
          <w:p w14:paraId="6CEE959E" w14:textId="77777777" w:rsidR="00782297" w:rsidRDefault="00782297" w:rsidP="00502B1E">
            <w:pPr>
              <w:widowControl w:val="0"/>
              <w:autoSpaceDE w:val="0"/>
              <w:autoSpaceDN w:val="0"/>
              <w:adjustRightInd w:val="0"/>
              <w:spacing w:before="105" w:after="105"/>
              <w:rPr>
                <w:rFonts w:cs="Verdana"/>
                <w:color w:val="000000"/>
              </w:rPr>
            </w:pPr>
            <w:r>
              <w:rPr>
                <w:rFonts w:cs="Verdana"/>
                <w:color w:val="000000"/>
              </w:rPr>
              <w:t>OpenGL f</w:t>
            </w:r>
            <w:r w:rsidRPr="004971AE">
              <w:rPr>
                <w:rFonts w:cs="Verdana"/>
                <w:color w:val="000000"/>
              </w:rPr>
              <w:t xml:space="preserve">rame terminators are the functions that end your application render frame. </w:t>
            </w:r>
            <w:r>
              <w:rPr>
                <w:rFonts w:cs="Verdana"/>
                <w:color w:val="000000"/>
              </w:rPr>
              <w:t>They let</w:t>
            </w:r>
            <w:r w:rsidRPr="004971AE">
              <w:rPr>
                <w:rFonts w:cs="Verdana"/>
                <w:color w:val="000000"/>
              </w:rPr>
              <w:t xml:space="preserve"> you view the log of a single render frame</w:t>
            </w:r>
            <w:r>
              <w:rPr>
                <w:rFonts w:cs="Verdana"/>
                <w:color w:val="000000"/>
              </w:rPr>
              <w:t>,</w:t>
            </w:r>
            <w:r w:rsidRPr="004971AE">
              <w:rPr>
                <w:rFonts w:cs="Verdana"/>
                <w:color w:val="000000"/>
              </w:rPr>
              <w:t xml:space="preserve"> not the entire calls log. Available Frame Terminators are: </w:t>
            </w:r>
            <w:proofErr w:type="spellStart"/>
            <w:r w:rsidRPr="004971AE">
              <w:rPr>
                <w:rFonts w:cs="Verdana"/>
                <w:color w:val="000000"/>
              </w:rPr>
              <w:t>glClear</w:t>
            </w:r>
            <w:proofErr w:type="spellEnd"/>
            <w:r w:rsidRPr="004971AE">
              <w:rPr>
                <w:rFonts w:cs="Verdana"/>
                <w:color w:val="000000"/>
              </w:rPr>
              <w:t xml:space="preserve">, </w:t>
            </w:r>
            <w:proofErr w:type="spellStart"/>
            <w:r w:rsidRPr="004971AE">
              <w:rPr>
                <w:rFonts w:cs="Verdana"/>
                <w:color w:val="000000"/>
              </w:rPr>
              <w:t>glFlush</w:t>
            </w:r>
            <w:proofErr w:type="spellEnd"/>
            <w:r w:rsidRPr="004971AE">
              <w:rPr>
                <w:rFonts w:cs="Verdana"/>
                <w:color w:val="000000"/>
              </w:rPr>
              <w:t xml:space="preserve">, </w:t>
            </w:r>
            <w:proofErr w:type="spellStart"/>
            <w:r w:rsidRPr="004971AE">
              <w:rPr>
                <w:rFonts w:cs="Verdana"/>
                <w:color w:val="000000"/>
              </w:rPr>
              <w:t>glFinish</w:t>
            </w:r>
            <w:proofErr w:type="spellEnd"/>
            <w:r w:rsidRPr="004971AE">
              <w:rPr>
                <w:rFonts w:cs="Verdana"/>
                <w:color w:val="000000"/>
              </w:rPr>
              <w:t xml:space="preserve">, </w:t>
            </w:r>
            <w:proofErr w:type="spellStart"/>
            <w:r w:rsidRPr="004971AE">
              <w:rPr>
                <w:rFonts w:cs="Verdana"/>
                <w:color w:val="000000"/>
              </w:rPr>
              <w:t>wglSwapBuffers</w:t>
            </w:r>
            <w:proofErr w:type="spellEnd"/>
            <w:r w:rsidRPr="004971AE">
              <w:rPr>
                <w:rFonts w:cs="Verdana"/>
                <w:color w:val="000000"/>
              </w:rPr>
              <w:t xml:space="preserve">, </w:t>
            </w:r>
            <w:proofErr w:type="spellStart"/>
            <w:r w:rsidRPr="004971AE">
              <w:rPr>
                <w:rFonts w:cs="Verdana"/>
                <w:color w:val="000000"/>
              </w:rPr>
              <w:t>wglMakeCurrent</w:t>
            </w:r>
            <w:proofErr w:type="spellEnd"/>
            <w:r w:rsidRPr="004971AE">
              <w:rPr>
                <w:rFonts w:cs="Verdana"/>
                <w:color w:val="000000"/>
              </w:rPr>
              <w:t xml:space="preserve">, </w:t>
            </w:r>
            <w:proofErr w:type="spellStart"/>
            <w:r w:rsidRPr="004971AE">
              <w:rPr>
                <w:rFonts w:cs="Verdana"/>
                <w:color w:val="000000"/>
              </w:rPr>
              <w:t>wglSwapLayerBuffers</w:t>
            </w:r>
            <w:proofErr w:type="spellEnd"/>
            <w:r w:rsidRPr="004971AE">
              <w:rPr>
                <w:rFonts w:cs="Verdana"/>
                <w:color w:val="000000"/>
              </w:rPr>
              <w:t xml:space="preserve">, </w:t>
            </w:r>
            <w:r>
              <w:rPr>
                <w:rFonts w:cs="Verdana"/>
                <w:color w:val="000000"/>
              </w:rPr>
              <w:t xml:space="preserve">and </w:t>
            </w:r>
            <w:proofErr w:type="spellStart"/>
            <w:r w:rsidRPr="004971AE">
              <w:rPr>
                <w:rFonts w:cs="Verdana"/>
                <w:color w:val="000000"/>
              </w:rPr>
              <w:t>glFrameTerminatorGREMEDY</w:t>
            </w:r>
            <w:proofErr w:type="spellEnd"/>
            <w:r>
              <w:rPr>
                <w:rFonts w:cs="Verdana"/>
                <w:color w:val="000000"/>
              </w:rPr>
              <w:t>.</w:t>
            </w:r>
          </w:p>
          <w:p w14:paraId="17EEC8C2" w14:textId="77777777" w:rsidR="00782297" w:rsidRDefault="00782297" w:rsidP="00502B1E">
            <w:pPr>
              <w:widowControl w:val="0"/>
              <w:autoSpaceDE w:val="0"/>
              <w:autoSpaceDN w:val="0"/>
              <w:adjustRightInd w:val="0"/>
              <w:spacing w:before="105" w:after="105"/>
              <w:rPr>
                <w:rFonts w:cs="Verdana"/>
                <w:color w:val="000000"/>
              </w:rPr>
            </w:pPr>
            <w:r>
              <w:rPr>
                <w:rFonts w:cs="Verdana"/>
                <w:color w:val="000000"/>
              </w:rPr>
              <w:t>For example:</w:t>
            </w:r>
          </w:p>
          <w:p w14:paraId="3E9885C8" w14:textId="77777777" w:rsidR="00782297" w:rsidRPr="00EA353A" w:rsidRDefault="00782297" w:rsidP="00502B1E">
            <w:pPr>
              <w:widowControl w:val="0"/>
              <w:autoSpaceDE w:val="0"/>
              <w:autoSpaceDN w:val="0"/>
              <w:adjustRightInd w:val="0"/>
              <w:spacing w:before="105" w:after="105"/>
              <w:rPr>
                <w:rFonts w:cs="Verdana"/>
                <w:color w:val="000000"/>
              </w:rPr>
            </w:pPr>
            <w:proofErr w:type="spellStart"/>
            <w:r w:rsidRPr="00EA353A">
              <w:rPr>
                <w:rFonts w:cs="Verdana"/>
                <w:color w:val="000000"/>
              </w:rPr>
              <w:t>glFlush</w:t>
            </w:r>
            <w:proofErr w:type="spellEnd"/>
            <w:r w:rsidRPr="00EA353A">
              <w:rPr>
                <w:rFonts w:cs="Verdana"/>
                <w:color w:val="000000"/>
              </w:rPr>
              <w:t xml:space="preserve"> is usually chosen for single-buffered applications.</w:t>
            </w:r>
          </w:p>
          <w:p w14:paraId="7C51122F" w14:textId="77777777" w:rsidR="00782297" w:rsidRDefault="00782297" w:rsidP="00502B1E">
            <w:pPr>
              <w:widowControl w:val="0"/>
              <w:autoSpaceDE w:val="0"/>
              <w:autoSpaceDN w:val="0"/>
              <w:adjustRightInd w:val="0"/>
              <w:spacing w:before="105" w:after="105"/>
              <w:rPr>
                <w:rFonts w:cs="Verdana"/>
                <w:color w:val="000000"/>
              </w:rPr>
            </w:pPr>
            <w:proofErr w:type="spellStart"/>
            <w:r w:rsidRPr="00EA353A">
              <w:rPr>
                <w:rFonts w:cs="Verdana"/>
                <w:color w:val="000000"/>
              </w:rPr>
              <w:t>wglSwapBuffers</w:t>
            </w:r>
            <w:proofErr w:type="spellEnd"/>
            <w:r w:rsidRPr="00EA353A">
              <w:rPr>
                <w:rFonts w:cs="Verdana"/>
                <w:color w:val="000000"/>
              </w:rPr>
              <w:tab/>
              <w:t>is usually chosen for double-buffered applications.</w:t>
            </w:r>
          </w:p>
          <w:p w14:paraId="4D338EAF" w14:textId="77777777" w:rsidR="00782297" w:rsidRDefault="00782297" w:rsidP="00502B1E">
            <w:pPr>
              <w:widowControl w:val="0"/>
              <w:autoSpaceDE w:val="0"/>
              <w:autoSpaceDN w:val="0"/>
              <w:adjustRightInd w:val="0"/>
              <w:spacing w:before="105" w:after="105"/>
              <w:rPr>
                <w:rFonts w:cs="Verdana"/>
                <w:color w:val="000000"/>
              </w:rPr>
            </w:pPr>
            <w:r>
              <w:rPr>
                <w:rFonts w:cs="Verdana"/>
                <w:color w:val="000000"/>
              </w:rPr>
              <w:t xml:space="preserve">You must select at least one OpenGL Frame Terminator. See </w:t>
            </w:r>
            <w:bookmarkStart w:id="25" w:name="_GoBack"/>
            <w:r w:rsidRPr="00571EE2">
              <w:rPr>
                <w:rFonts w:cs="Verdana"/>
                <w:b/>
                <w:bCs/>
                <w:color w:val="3D578C"/>
              </w:rPr>
              <w:fldChar w:fldCharType="begin"/>
            </w:r>
            <w:r w:rsidRPr="00571EE2">
              <w:rPr>
                <w:rFonts w:cs="Verdana"/>
                <w:b/>
                <w:bCs/>
                <w:color w:val="3D578C"/>
              </w:rPr>
              <w:instrText xml:space="preserve"> REF _Ref371526541 \h </w:instrText>
            </w:r>
            <w:r>
              <w:rPr>
                <w:rFonts w:cs="Verdana"/>
                <w:b/>
                <w:bCs/>
                <w:color w:val="3D578C"/>
              </w:rPr>
              <w:instrText xml:space="preserve"> \* MERGEFORMAT </w:instrText>
            </w:r>
            <w:r w:rsidRPr="00571EE2">
              <w:rPr>
                <w:rFonts w:cs="Verdana"/>
                <w:b/>
                <w:bCs/>
                <w:color w:val="3D578C"/>
              </w:rPr>
            </w:r>
            <w:r w:rsidRPr="00571EE2">
              <w:rPr>
                <w:rFonts w:cs="Verdana"/>
                <w:b/>
                <w:bCs/>
                <w:color w:val="3D578C"/>
              </w:rPr>
              <w:fldChar w:fldCharType="separate"/>
            </w:r>
            <w:r w:rsidRPr="00A308AF">
              <w:rPr>
                <w:rFonts w:cs="Verdana"/>
                <w:b/>
                <w:bCs/>
                <w:color w:val="3D578C"/>
              </w:rPr>
              <w:t>Frames and Frame Terminators</w:t>
            </w:r>
            <w:r w:rsidRPr="00571EE2">
              <w:rPr>
                <w:rFonts w:cs="Verdana"/>
                <w:b/>
                <w:bCs/>
                <w:color w:val="3D578C"/>
              </w:rPr>
              <w:fldChar w:fldCharType="end"/>
            </w:r>
            <w:bookmarkEnd w:id="25"/>
            <w:r>
              <w:rPr>
                <w:rFonts w:cs="Verdana"/>
                <w:color w:val="000000"/>
              </w:rPr>
              <w:t xml:space="preserve"> for more details.</w:t>
            </w:r>
          </w:p>
        </w:tc>
      </w:tr>
      <w:tr w:rsidR="00782297" w14:paraId="18E30666" w14:textId="77777777" w:rsidTr="00EA353A">
        <w:tc>
          <w:tcPr>
            <w:tcW w:w="3348" w:type="dxa"/>
          </w:tcPr>
          <w:p w14:paraId="6351A61C" w14:textId="77777777" w:rsidR="00782297" w:rsidRDefault="00782297" w:rsidP="00A541E4">
            <w:pPr>
              <w:pStyle w:val="Subheader2"/>
            </w:pPr>
            <w:r>
              <w:t>Add / Remove Breakpoints</w:t>
            </w:r>
          </w:p>
        </w:tc>
        <w:tc>
          <w:tcPr>
            <w:tcW w:w="12150" w:type="dxa"/>
          </w:tcPr>
          <w:p w14:paraId="4E5E7609" w14:textId="77777777" w:rsidR="00782297" w:rsidRDefault="00782297" w:rsidP="000052E1">
            <w:pPr>
              <w:widowControl w:val="0"/>
              <w:autoSpaceDE w:val="0"/>
              <w:autoSpaceDN w:val="0"/>
              <w:adjustRightInd w:val="0"/>
              <w:spacing w:before="105" w:after="105"/>
              <w:rPr>
                <w:rFonts w:cs="Verdana"/>
                <w:color w:val="000000"/>
              </w:rPr>
            </w:pPr>
            <w:r>
              <w:rPr>
                <w:rFonts w:cs="Verdana"/>
                <w:color w:val="000000"/>
              </w:rPr>
              <w:t xml:space="preserve">Click this button to open the </w:t>
            </w:r>
            <w:hyperlink w:anchor="_topic_AddRemoveCodeXLBreakpointsDialog" w:history="1">
              <w:r>
                <w:rPr>
                  <w:rStyle w:val="Hyperlink"/>
                  <w:rFonts w:cs="Verdana"/>
                </w:rPr>
                <w:t>Add / Remove CodeXL Breakpoints dialog</w:t>
              </w:r>
            </w:hyperlink>
            <w:r>
              <w:rPr>
                <w:rFonts w:cs="Verdana"/>
                <w:color w:val="000000"/>
              </w:rPr>
              <w:t>.</w:t>
            </w:r>
          </w:p>
        </w:tc>
      </w:tr>
    </w:tbl>
    <w:p w14:paraId="58792356" w14:textId="77777777" w:rsidR="00782297" w:rsidRDefault="00782297" w:rsidP="00A541E4">
      <w:pPr>
        <w:pStyle w:val="Subheader1"/>
      </w:pPr>
    </w:p>
    <w:p w14:paraId="3A4D817E" w14:textId="77777777" w:rsidR="00782297" w:rsidRPr="004971AE" w:rsidRDefault="00782297" w:rsidP="00A541E4">
      <w:pPr>
        <w:pStyle w:val="Subheader1"/>
      </w:pPr>
    </w:p>
    <w:p w14:paraId="4A6DA427" w14:textId="77777777" w:rsidR="00782297" w:rsidRDefault="00782297" w:rsidP="00A541E4">
      <w:pPr>
        <w:widowControl w:val="0"/>
        <w:autoSpaceDE w:val="0"/>
        <w:autoSpaceDN w:val="0"/>
        <w:adjustRightInd w:val="0"/>
        <w:spacing w:before="105" w:after="105" w:line="240" w:lineRule="auto"/>
        <w:rPr>
          <w:rFonts w:cs="Verdana"/>
          <w:color w:val="000000"/>
        </w:rPr>
      </w:pPr>
    </w:p>
    <w:p w14:paraId="6B3F3CCA" w14:textId="77777777" w:rsidR="00782297" w:rsidRPr="004971AE" w:rsidRDefault="00782297">
      <w:pPr>
        <w:widowControl w:val="0"/>
        <w:autoSpaceDE w:val="0"/>
        <w:autoSpaceDN w:val="0"/>
        <w:adjustRightInd w:val="0"/>
        <w:spacing w:before="105" w:after="105" w:line="240" w:lineRule="auto"/>
        <w:rPr>
          <w:rFonts w:cs="Verdana"/>
          <w:color w:val="000000"/>
        </w:rPr>
      </w:pPr>
    </w:p>
    <w:p w14:paraId="740BFC4D" w14:textId="77777777" w:rsidR="00782297" w:rsidRPr="004971AE" w:rsidRDefault="00782297" w:rsidP="00A541E4">
      <w:pPr>
        <w:pStyle w:val="Heading4"/>
      </w:pPr>
      <w:bookmarkStart w:id="26" w:name="_topic_GPUDebuggingGlobalsettings"/>
      <w:bookmarkEnd w:id="26"/>
      <w:r>
        <w:t>GPU Debugging Global S</w:t>
      </w:r>
      <w:r w:rsidRPr="004971AE">
        <w:t>ettings</w:t>
      </w:r>
    </w:p>
    <w:p w14:paraId="0ADB1DF9"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GPU Debug global settings are set when the project is initially </w:t>
      </w:r>
      <w:proofErr w:type="gramStart"/>
      <w:r w:rsidRPr="004971AE">
        <w:rPr>
          <w:rFonts w:cs="Verdana"/>
          <w:color w:val="000000"/>
        </w:rPr>
        <w:t>created, and</w:t>
      </w:r>
      <w:proofErr w:type="gramEnd"/>
      <w:r w:rsidRPr="004971AE">
        <w:rPr>
          <w:rFonts w:cs="Verdana"/>
          <w:color w:val="000000"/>
        </w:rPr>
        <w:t xml:space="preserve"> affect every session.</w:t>
      </w:r>
    </w:p>
    <w:p w14:paraId="131980A6"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To set the options:</w:t>
      </w:r>
    </w:p>
    <w:p w14:paraId="546913B4" w14:textId="77777777" w:rsidR="00782297" w:rsidRPr="006E15A0" w:rsidRDefault="00782297" w:rsidP="00782297">
      <w:pPr>
        <w:pStyle w:val="ListParagraph"/>
        <w:widowControl w:val="0"/>
        <w:numPr>
          <w:ilvl w:val="0"/>
          <w:numId w:val="13"/>
        </w:numPr>
        <w:autoSpaceDE w:val="0"/>
        <w:autoSpaceDN w:val="0"/>
        <w:adjustRightInd w:val="0"/>
        <w:spacing w:after="0" w:line="240" w:lineRule="auto"/>
        <w:rPr>
          <w:rFonts w:cs="Verdana"/>
          <w:color w:val="000000"/>
        </w:rPr>
      </w:pPr>
      <w:r w:rsidRPr="006E15A0">
        <w:rPr>
          <w:rFonts w:cs="Verdana"/>
          <w:color w:val="000000"/>
        </w:rPr>
        <w:t xml:space="preserve">In the CodeXL menu, click </w:t>
      </w:r>
      <w:r w:rsidRPr="006E15A0">
        <w:rPr>
          <w:rFonts w:cs="Verdana"/>
          <w:b/>
          <w:bCs/>
          <w:color w:val="000000"/>
        </w:rPr>
        <w:t>CodeXL Options</w:t>
      </w:r>
      <w:r w:rsidRPr="006E15A0">
        <w:rPr>
          <w:rFonts w:cs="Verdana"/>
          <w:color w:val="000000"/>
        </w:rPr>
        <w:t xml:space="preserve">. </w:t>
      </w:r>
      <w:r>
        <w:rPr>
          <w:rFonts w:cs="Verdana"/>
          <w:color w:val="000000"/>
        </w:rPr>
        <w:br/>
      </w:r>
      <w:r w:rsidRPr="006E15A0">
        <w:rPr>
          <w:rFonts w:cs="Verdana"/>
          <w:color w:val="000000"/>
        </w:rPr>
        <w:t>Th</w:t>
      </w:r>
      <w:r>
        <w:rPr>
          <w:rFonts w:cs="Verdana"/>
          <w:color w:val="000000"/>
        </w:rPr>
        <w:t>e</w:t>
      </w:r>
      <w:r w:rsidRPr="006E15A0">
        <w:rPr>
          <w:rFonts w:cs="Verdana"/>
          <w:color w:val="000000"/>
        </w:rPr>
        <w:t xml:space="preserve"> Edit CodeXL Global Settings dialog box is displayed.</w:t>
      </w:r>
    </w:p>
    <w:p w14:paraId="5E25D175" w14:textId="77777777" w:rsidR="00782297" w:rsidRPr="006E15A0" w:rsidRDefault="00782297" w:rsidP="00782297">
      <w:pPr>
        <w:pStyle w:val="ListParagraph"/>
        <w:widowControl w:val="0"/>
        <w:numPr>
          <w:ilvl w:val="0"/>
          <w:numId w:val="13"/>
        </w:numPr>
        <w:autoSpaceDE w:val="0"/>
        <w:autoSpaceDN w:val="0"/>
        <w:adjustRightInd w:val="0"/>
        <w:spacing w:after="0" w:line="240" w:lineRule="auto"/>
        <w:rPr>
          <w:rFonts w:cs="Verdana"/>
          <w:color w:val="000000"/>
        </w:rPr>
      </w:pPr>
      <w:r w:rsidRPr="006E15A0">
        <w:rPr>
          <w:rFonts w:cs="Verdana"/>
          <w:color w:val="000000"/>
        </w:rPr>
        <w:t>Select the GPU Debug tab. See the description</w:t>
      </w:r>
      <w:r>
        <w:rPr>
          <w:rFonts w:cs="Verdana"/>
          <w:color w:val="000000"/>
        </w:rPr>
        <w:t>s below</w:t>
      </w:r>
      <w:r w:rsidRPr="006E15A0">
        <w:rPr>
          <w:rFonts w:cs="Verdana"/>
          <w:color w:val="000000"/>
        </w:rPr>
        <w:t xml:space="preserve"> for each of the global debug settings.</w:t>
      </w:r>
    </w:p>
    <w:p w14:paraId="6BE15303" w14:textId="77777777" w:rsidR="00782297" w:rsidRPr="006E15A0" w:rsidRDefault="00782297" w:rsidP="00782297">
      <w:pPr>
        <w:pStyle w:val="ListParagraph"/>
        <w:widowControl w:val="0"/>
        <w:numPr>
          <w:ilvl w:val="0"/>
          <w:numId w:val="13"/>
        </w:numPr>
        <w:autoSpaceDE w:val="0"/>
        <w:autoSpaceDN w:val="0"/>
        <w:adjustRightInd w:val="0"/>
        <w:spacing w:after="0" w:line="240" w:lineRule="auto"/>
        <w:rPr>
          <w:rFonts w:cs="Verdana"/>
          <w:color w:val="000000"/>
        </w:rPr>
      </w:pPr>
      <w:r w:rsidRPr="006E15A0">
        <w:rPr>
          <w:rFonts w:cs="Verdana"/>
          <w:color w:val="000000"/>
        </w:rPr>
        <w:t xml:space="preserve">Click </w:t>
      </w:r>
      <w:r w:rsidRPr="006E15A0">
        <w:rPr>
          <w:rFonts w:cs="Verdana"/>
          <w:b/>
          <w:bCs/>
          <w:color w:val="000000"/>
        </w:rPr>
        <w:t>OK</w:t>
      </w:r>
      <w:r w:rsidRPr="006E15A0">
        <w:rPr>
          <w:rFonts w:cs="Verdana"/>
          <w:color w:val="000000"/>
        </w:rPr>
        <w:t xml:space="preserve"> to activate the new options and close the dialog </w:t>
      </w:r>
      <w:proofErr w:type="gramStart"/>
      <w:r w:rsidRPr="006E15A0">
        <w:rPr>
          <w:rFonts w:cs="Verdana"/>
          <w:color w:val="000000"/>
        </w:rPr>
        <w:t>box,</w:t>
      </w:r>
      <w:r>
        <w:rPr>
          <w:rFonts w:cs="Verdana"/>
          <w:color w:val="000000"/>
        </w:rPr>
        <w:t xml:space="preserve"> or</w:t>
      </w:r>
      <w:proofErr w:type="gramEnd"/>
      <w:r>
        <w:rPr>
          <w:rFonts w:cs="Verdana"/>
          <w:color w:val="000000"/>
        </w:rPr>
        <w:t xml:space="preserve"> click</w:t>
      </w:r>
      <w:r w:rsidRPr="006E15A0">
        <w:rPr>
          <w:rFonts w:cs="Verdana"/>
          <w:color w:val="000000"/>
        </w:rPr>
        <w:t xml:space="preserve"> </w:t>
      </w:r>
      <w:r w:rsidRPr="006E15A0">
        <w:rPr>
          <w:rFonts w:cs="Verdana"/>
          <w:b/>
          <w:bCs/>
          <w:color w:val="000000"/>
        </w:rPr>
        <w:t>Restore Default Settings</w:t>
      </w:r>
      <w:r w:rsidRPr="006E15A0">
        <w:rPr>
          <w:rFonts w:cs="Verdana"/>
          <w:color w:val="000000"/>
        </w:rPr>
        <w:t xml:space="preserve"> to reset the dialog box selections to the system default, or</w:t>
      </w:r>
      <w:r>
        <w:rPr>
          <w:rFonts w:cs="Verdana"/>
          <w:color w:val="000000"/>
        </w:rPr>
        <w:t xml:space="preserve"> click</w:t>
      </w:r>
      <w:r w:rsidRPr="006E15A0">
        <w:rPr>
          <w:rFonts w:cs="Verdana"/>
          <w:color w:val="000000"/>
        </w:rPr>
        <w:t xml:space="preserve"> </w:t>
      </w:r>
      <w:r w:rsidRPr="006E15A0">
        <w:rPr>
          <w:rFonts w:cs="Verdana"/>
          <w:b/>
          <w:bCs/>
          <w:color w:val="000000"/>
        </w:rPr>
        <w:t>Cancel</w:t>
      </w:r>
      <w:r w:rsidRPr="006E15A0">
        <w:rPr>
          <w:rFonts w:cs="Verdana"/>
          <w:color w:val="000000"/>
        </w:rPr>
        <w:t xml:space="preserve"> to close without changes.</w:t>
      </w:r>
    </w:p>
    <w:p w14:paraId="3E3A8E4E" w14:textId="77777777" w:rsidR="00782297" w:rsidRDefault="00782297">
      <w:pPr>
        <w:widowControl w:val="0"/>
        <w:autoSpaceDE w:val="0"/>
        <w:autoSpaceDN w:val="0"/>
        <w:adjustRightInd w:val="0"/>
        <w:spacing w:before="75" w:after="75" w:line="240" w:lineRule="auto"/>
        <w:rPr>
          <w:rFonts w:cs="Arial"/>
          <w:noProof/>
        </w:rPr>
      </w:pPr>
    </w:p>
    <w:p w14:paraId="677215AF" w14:textId="4618E6CE" w:rsidR="00782297" w:rsidRPr="004971AE" w:rsidRDefault="002F405B" w:rsidP="00A541E4">
      <w:pPr>
        <w:widowControl w:val="0"/>
        <w:autoSpaceDE w:val="0"/>
        <w:autoSpaceDN w:val="0"/>
        <w:adjustRightInd w:val="0"/>
        <w:spacing w:before="75" w:after="75" w:line="240" w:lineRule="auto"/>
        <w:jc w:val="center"/>
        <w:rPr>
          <w:rFonts w:cs="Arial"/>
        </w:rPr>
      </w:pPr>
      <w:r>
        <w:rPr>
          <w:rFonts w:cs="Arial"/>
          <w:noProof/>
        </w:rPr>
        <w:lastRenderedPageBreak/>
        <w:drawing>
          <wp:inline distT="0" distB="0" distL="0" distR="0" wp14:anchorId="1A64C9F4" wp14:editId="396D3977">
            <wp:extent cx="5819140" cy="51777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19140" cy="5177790"/>
                    </a:xfrm>
                    <a:prstGeom prst="rect">
                      <a:avLst/>
                    </a:prstGeom>
                    <a:noFill/>
                    <a:ln>
                      <a:noFill/>
                    </a:ln>
                  </pic:spPr>
                </pic:pic>
              </a:graphicData>
            </a:graphic>
          </wp:inline>
        </w:drawing>
      </w:r>
    </w:p>
    <w:p w14:paraId="1EB6C221" w14:textId="77777777" w:rsidR="00782297" w:rsidRDefault="00782297" w:rsidP="00A541E4">
      <w:pPr>
        <w:pStyle w:val="Subheader1"/>
      </w:pPr>
      <w:r w:rsidRPr="004971AE">
        <w:t>Call Stack</w:t>
      </w:r>
    </w:p>
    <w:tbl>
      <w:tblPr>
        <w:tblStyle w:val="TableGrid"/>
        <w:tblW w:w="0" w:type="auto"/>
        <w:tblLook w:val="04A0" w:firstRow="1" w:lastRow="0" w:firstColumn="1" w:lastColumn="0" w:noHBand="0" w:noVBand="1"/>
      </w:tblPr>
      <w:tblGrid>
        <w:gridCol w:w="3943"/>
        <w:gridCol w:w="17207"/>
      </w:tblGrid>
      <w:tr w:rsidR="00782297" w14:paraId="339CE6C7" w14:textId="77777777" w:rsidTr="000A6A9F">
        <w:tc>
          <w:tcPr>
            <w:tcW w:w="3943" w:type="dxa"/>
          </w:tcPr>
          <w:p w14:paraId="64422083" w14:textId="77777777" w:rsidR="00782297" w:rsidRDefault="00782297" w:rsidP="00A541E4">
            <w:pPr>
              <w:pStyle w:val="Subheader2"/>
            </w:pPr>
            <w:r w:rsidRPr="004971AE">
              <w:t>Additional Source Code Directories</w:t>
            </w:r>
          </w:p>
        </w:tc>
        <w:tc>
          <w:tcPr>
            <w:tcW w:w="17207" w:type="dxa"/>
          </w:tcPr>
          <w:p w14:paraId="57E62817" w14:textId="77777777" w:rsidR="00782297" w:rsidRPr="00C7492E" w:rsidRDefault="00782297" w:rsidP="00A541E4">
            <w:pPr>
              <w:widowControl w:val="0"/>
              <w:autoSpaceDE w:val="0"/>
              <w:autoSpaceDN w:val="0"/>
              <w:adjustRightInd w:val="0"/>
              <w:spacing w:before="105" w:after="105"/>
              <w:rPr>
                <w:rFonts w:cs="Verdana"/>
                <w:color w:val="000000"/>
              </w:rPr>
            </w:pPr>
            <w:r w:rsidRPr="004971AE">
              <w:rPr>
                <w:rFonts w:cs="Verdana"/>
                <w:color w:val="000000"/>
              </w:rPr>
              <w:t xml:space="preserve">When specifying additional source code directories, If the source code file is not found at its debug information path, it will </w:t>
            </w:r>
            <w:proofErr w:type="gramStart"/>
            <w:r w:rsidRPr="004971AE">
              <w:rPr>
                <w:rFonts w:cs="Verdana"/>
                <w:color w:val="000000"/>
              </w:rPr>
              <w:t>searched</w:t>
            </w:r>
            <w:proofErr w:type="gramEnd"/>
            <w:r w:rsidRPr="004971AE">
              <w:rPr>
                <w:rFonts w:cs="Verdana"/>
                <w:color w:val="000000"/>
              </w:rPr>
              <w:t>, by file name only, in the additional source code directories. The search is performed according to the order in which the directories are specified. The additional source code directories are semicolon separated.</w:t>
            </w:r>
          </w:p>
        </w:tc>
      </w:tr>
      <w:tr w:rsidR="00782297" w14:paraId="4D2822DD" w14:textId="77777777" w:rsidTr="000A6A9F">
        <w:tc>
          <w:tcPr>
            <w:tcW w:w="3943" w:type="dxa"/>
          </w:tcPr>
          <w:p w14:paraId="254E33C4" w14:textId="77777777" w:rsidR="00782297" w:rsidRDefault="00782297" w:rsidP="00A541E4">
            <w:pPr>
              <w:pStyle w:val="Subheader2"/>
            </w:pPr>
            <w:r>
              <w:t>Source Code Root L</w:t>
            </w:r>
            <w:r w:rsidRPr="004971AE">
              <w:t>ocation</w:t>
            </w:r>
          </w:p>
        </w:tc>
        <w:tc>
          <w:tcPr>
            <w:tcW w:w="17207" w:type="dxa"/>
          </w:tcPr>
          <w:p w14:paraId="4424A704" w14:textId="77777777" w:rsidR="00782297" w:rsidRPr="00C7492E" w:rsidRDefault="00782297" w:rsidP="00A541E4">
            <w:pPr>
              <w:widowControl w:val="0"/>
              <w:autoSpaceDE w:val="0"/>
              <w:autoSpaceDN w:val="0"/>
              <w:adjustRightInd w:val="0"/>
              <w:spacing w:before="105" w:after="105"/>
              <w:rPr>
                <w:rFonts w:cs="Verdana"/>
                <w:color w:val="000000"/>
              </w:rPr>
            </w:pPr>
            <w:r w:rsidRPr="004971AE">
              <w:rPr>
                <w:rFonts w:cs="Verdana"/>
                <w:color w:val="000000"/>
              </w:rPr>
              <w:t>When specifying a source code root location, the root location is prefixed to each source code file path. Only one source code root location can be specified. Example: If the source code root is "D:\Dir1\" and the debug information source code path is "\Dir2\Dir3\MyFile.cpp", the Source Code editor input path will be "D:\Dir1\Dir2\Dir3\MyFile.cpp".</w:t>
            </w:r>
          </w:p>
        </w:tc>
      </w:tr>
      <w:tr w:rsidR="00782297" w14:paraId="74A0876E" w14:textId="77777777" w:rsidTr="000A6A9F">
        <w:tc>
          <w:tcPr>
            <w:tcW w:w="3943" w:type="dxa"/>
          </w:tcPr>
          <w:p w14:paraId="17CE4D08" w14:textId="77777777" w:rsidR="00782297" w:rsidRDefault="00782297" w:rsidP="00A541E4">
            <w:pPr>
              <w:pStyle w:val="Subheader2"/>
            </w:pPr>
            <w:r w:rsidRPr="004971AE">
              <w:t>Collect Allocated Objects' Creation Calls Stacks</w:t>
            </w:r>
          </w:p>
        </w:tc>
        <w:tc>
          <w:tcPr>
            <w:tcW w:w="17207" w:type="dxa"/>
          </w:tcPr>
          <w:p w14:paraId="606DF017" w14:textId="77777777" w:rsidR="00782297" w:rsidRPr="00C7492E" w:rsidRDefault="00782297" w:rsidP="00A541E4">
            <w:pPr>
              <w:widowControl w:val="0"/>
              <w:autoSpaceDE w:val="0"/>
              <w:autoSpaceDN w:val="0"/>
              <w:adjustRightInd w:val="0"/>
              <w:spacing w:before="105" w:after="105"/>
              <w:rPr>
                <w:rFonts w:cs="Verdana"/>
                <w:color w:val="000000"/>
              </w:rPr>
            </w:pPr>
            <w:r w:rsidRPr="004971AE">
              <w:rPr>
                <w:rFonts w:cs="Verdana"/>
                <w:color w:val="000000"/>
              </w:rPr>
              <w:t>Deselect this checkbox if you don't want CodeXL to collect the graphic memory allocated objects creation calls stacks (which are displayed in the Memory View). This can improve Debug Mode performance in some cases when many graphic memory objects are allocated.</w:t>
            </w:r>
          </w:p>
        </w:tc>
      </w:tr>
    </w:tbl>
    <w:p w14:paraId="4D788870" w14:textId="77777777" w:rsidR="00782297" w:rsidRPr="004971AE" w:rsidRDefault="00782297" w:rsidP="00A541E4">
      <w:pPr>
        <w:pStyle w:val="Subheader1"/>
      </w:pPr>
    </w:p>
    <w:p w14:paraId="241705BC" w14:textId="77777777" w:rsidR="00782297" w:rsidRDefault="00782297" w:rsidP="00A541E4">
      <w:pPr>
        <w:pStyle w:val="Subheader1"/>
      </w:pPr>
      <w:r w:rsidRPr="004971AE">
        <w:t>HTML Log File</w:t>
      </w:r>
    </w:p>
    <w:tbl>
      <w:tblPr>
        <w:tblStyle w:val="TableGrid"/>
        <w:tblW w:w="0" w:type="auto"/>
        <w:tblLook w:val="04A0" w:firstRow="1" w:lastRow="0" w:firstColumn="1" w:lastColumn="0" w:noHBand="0" w:noVBand="1"/>
      </w:tblPr>
      <w:tblGrid>
        <w:gridCol w:w="6787"/>
        <w:gridCol w:w="14363"/>
      </w:tblGrid>
      <w:tr w:rsidR="00782297" w14:paraId="390ADB43" w14:textId="77777777" w:rsidTr="00A541E4">
        <w:tc>
          <w:tcPr>
            <w:tcW w:w="7218" w:type="dxa"/>
          </w:tcPr>
          <w:p w14:paraId="2243B6FE" w14:textId="77777777" w:rsidR="00782297" w:rsidRDefault="00782297" w:rsidP="00A541E4">
            <w:pPr>
              <w:pStyle w:val="Subheader2"/>
            </w:pPr>
            <w:r>
              <w:t>Enable Texture Images L</w:t>
            </w:r>
            <w:r w:rsidRPr="004971AE">
              <w:t>og</w:t>
            </w:r>
            <w:r>
              <w:t>ging in the Calls History HTML L</w:t>
            </w:r>
            <w:r w:rsidRPr="004971AE">
              <w:t>og</w:t>
            </w:r>
          </w:p>
        </w:tc>
        <w:tc>
          <w:tcPr>
            <w:tcW w:w="15372" w:type="dxa"/>
          </w:tcPr>
          <w:p w14:paraId="1AD002DF" w14:textId="77777777" w:rsidR="00782297" w:rsidRPr="00C7492E" w:rsidRDefault="00782297" w:rsidP="00A541E4">
            <w:pPr>
              <w:widowControl w:val="0"/>
              <w:autoSpaceDE w:val="0"/>
              <w:autoSpaceDN w:val="0"/>
              <w:adjustRightInd w:val="0"/>
              <w:spacing w:before="105" w:after="105"/>
              <w:rPr>
                <w:rFonts w:cs="Verdana"/>
                <w:color w:val="000000"/>
              </w:rPr>
            </w:pPr>
            <w:r w:rsidRPr="004971AE">
              <w:rPr>
                <w:rFonts w:cs="Verdana"/>
                <w:color w:val="000000"/>
              </w:rPr>
              <w:t>When th</w:t>
            </w:r>
            <w:r>
              <w:rPr>
                <w:rFonts w:cs="Verdana"/>
                <w:color w:val="000000"/>
              </w:rPr>
              <w:t>is</w:t>
            </w:r>
            <w:r w:rsidRPr="004971AE">
              <w:rPr>
                <w:rFonts w:cs="Verdana"/>
                <w:color w:val="000000"/>
              </w:rPr>
              <w:t xml:space="preserve"> box is checked, textures data is saved and displayed in the calls log file.</w:t>
            </w:r>
          </w:p>
        </w:tc>
      </w:tr>
      <w:tr w:rsidR="00782297" w14:paraId="3193B5B2" w14:textId="77777777" w:rsidTr="00A541E4">
        <w:tc>
          <w:tcPr>
            <w:tcW w:w="7218" w:type="dxa"/>
          </w:tcPr>
          <w:p w14:paraId="708A604B" w14:textId="77777777" w:rsidR="00782297" w:rsidRDefault="00782297" w:rsidP="00A541E4">
            <w:pPr>
              <w:pStyle w:val="Subheader2"/>
            </w:pPr>
            <w:r w:rsidRPr="004971AE">
              <w:t>Textures Data File Format</w:t>
            </w:r>
          </w:p>
        </w:tc>
        <w:tc>
          <w:tcPr>
            <w:tcW w:w="15372" w:type="dxa"/>
          </w:tcPr>
          <w:p w14:paraId="079D1DFA" w14:textId="77777777" w:rsidR="00782297" w:rsidRPr="00C7492E" w:rsidRDefault="00782297" w:rsidP="00A541E4">
            <w:pPr>
              <w:widowControl w:val="0"/>
              <w:autoSpaceDE w:val="0"/>
              <w:autoSpaceDN w:val="0"/>
              <w:adjustRightInd w:val="0"/>
              <w:spacing w:before="105" w:after="105"/>
              <w:rPr>
                <w:rFonts w:cs="Verdana"/>
                <w:color w:val="000000"/>
              </w:rPr>
            </w:pPr>
            <w:r w:rsidRPr="004971AE">
              <w:rPr>
                <w:rFonts w:cs="Verdana"/>
                <w:color w:val="000000"/>
              </w:rPr>
              <w:t>You can select the format by choosing the appropriate radio button. Available formats are: JPG, BMP, PNG,</w:t>
            </w:r>
            <w:r>
              <w:rPr>
                <w:rFonts w:cs="Verdana"/>
                <w:color w:val="000000"/>
              </w:rPr>
              <w:t xml:space="preserve"> and</w:t>
            </w:r>
            <w:r w:rsidRPr="004971AE">
              <w:rPr>
                <w:rFonts w:cs="Verdana"/>
                <w:color w:val="000000"/>
              </w:rPr>
              <w:t xml:space="preserve"> TIFF. 3D textures are stored as tiff images.</w:t>
            </w:r>
          </w:p>
        </w:tc>
      </w:tr>
    </w:tbl>
    <w:p w14:paraId="0AAE3825" w14:textId="77777777" w:rsidR="00782297" w:rsidRPr="004971AE" w:rsidRDefault="00782297" w:rsidP="00A541E4">
      <w:pPr>
        <w:pStyle w:val="Subheader1"/>
      </w:pPr>
    </w:p>
    <w:p w14:paraId="58ACAC0C" w14:textId="77777777" w:rsidR="00782297" w:rsidRPr="004971AE" w:rsidRDefault="00782297" w:rsidP="00A541E4">
      <w:pPr>
        <w:pStyle w:val="Subheader1"/>
      </w:pPr>
      <w:r w:rsidRPr="004971AE">
        <w:t>Calls Logging</w:t>
      </w:r>
    </w:p>
    <w:p w14:paraId="73512292" w14:textId="77777777" w:rsidR="00782297" w:rsidRPr="004971AE" w:rsidRDefault="00782297">
      <w:pPr>
        <w:widowControl w:val="0"/>
        <w:autoSpaceDE w:val="0"/>
        <w:autoSpaceDN w:val="0"/>
        <w:adjustRightInd w:val="0"/>
        <w:spacing w:before="105" w:after="105" w:line="240" w:lineRule="auto"/>
        <w:rPr>
          <w:rFonts w:cs="Verdana"/>
          <w:color w:val="000000"/>
        </w:rPr>
      </w:pPr>
      <w:r w:rsidRPr="004971AE">
        <w:rPr>
          <w:rFonts w:cs="Verdana"/>
          <w:color w:val="000000"/>
        </w:rPr>
        <w:t xml:space="preserve">Set the logging limit for OpenGL API function calls and OpenCL API function calls. If this limit is exceeded, the log </w:t>
      </w:r>
      <w:r>
        <w:rPr>
          <w:rFonts w:cs="Verdana"/>
          <w:color w:val="000000"/>
        </w:rPr>
        <w:t>is</w:t>
      </w:r>
      <w:r w:rsidRPr="004971AE">
        <w:rPr>
          <w:rFonts w:cs="Verdana"/>
          <w:color w:val="000000"/>
        </w:rPr>
        <w:t xml:space="preserve"> cleared. Define frame terminators in the project settings to avoid this automatic clearing.</w:t>
      </w:r>
    </w:p>
    <w:p w14:paraId="0AA82F8E" w14:textId="77777777" w:rsidR="00782297" w:rsidRDefault="00782297" w:rsidP="00A541E4">
      <w:pPr>
        <w:pStyle w:val="Subheader1"/>
      </w:pPr>
      <w:r w:rsidRPr="004971AE">
        <w:t>Advanced</w:t>
      </w:r>
    </w:p>
    <w:tbl>
      <w:tblPr>
        <w:tblStyle w:val="TableGrid"/>
        <w:tblW w:w="0" w:type="auto"/>
        <w:tblLook w:val="04A0" w:firstRow="1" w:lastRow="0" w:firstColumn="1" w:lastColumn="0" w:noHBand="0" w:noVBand="1"/>
      </w:tblPr>
      <w:tblGrid>
        <w:gridCol w:w="5707"/>
        <w:gridCol w:w="15443"/>
      </w:tblGrid>
      <w:tr w:rsidR="00782297" w14:paraId="219E5E39" w14:textId="77777777" w:rsidTr="00A541E4">
        <w:tc>
          <w:tcPr>
            <w:tcW w:w="6048" w:type="dxa"/>
          </w:tcPr>
          <w:p w14:paraId="71351F71" w14:textId="77777777" w:rsidR="00782297" w:rsidRDefault="00782297" w:rsidP="00A541E4">
            <w:pPr>
              <w:pStyle w:val="Subheader2"/>
            </w:pPr>
            <w:r w:rsidRPr="004971AE">
              <w:t>Floating</w:t>
            </w:r>
            <w:r>
              <w:t>-Point P</w:t>
            </w:r>
            <w:r w:rsidRPr="004971AE">
              <w:t>recision</w:t>
            </w:r>
          </w:p>
        </w:tc>
        <w:tc>
          <w:tcPr>
            <w:tcW w:w="16542" w:type="dxa"/>
          </w:tcPr>
          <w:p w14:paraId="1E042F7C" w14:textId="77777777" w:rsidR="00782297" w:rsidRPr="00E177E6" w:rsidRDefault="00782297" w:rsidP="00A541E4">
            <w:pPr>
              <w:widowControl w:val="0"/>
              <w:autoSpaceDE w:val="0"/>
              <w:autoSpaceDN w:val="0"/>
              <w:adjustRightInd w:val="0"/>
              <w:spacing w:before="105" w:after="105"/>
              <w:rPr>
                <w:rFonts w:cs="Verdana"/>
                <w:color w:val="000000"/>
              </w:rPr>
            </w:pPr>
            <w:r w:rsidRPr="004971AE">
              <w:rPr>
                <w:rFonts w:cs="Verdana"/>
                <w:color w:val="000000"/>
              </w:rPr>
              <w:t>The maximum number of significant digits that will be displayed in the Object and Multi-Watch views.</w:t>
            </w:r>
          </w:p>
        </w:tc>
      </w:tr>
      <w:tr w:rsidR="00782297" w14:paraId="63F2FC84" w14:textId="77777777" w:rsidTr="00A541E4">
        <w:tc>
          <w:tcPr>
            <w:tcW w:w="6048" w:type="dxa"/>
          </w:tcPr>
          <w:p w14:paraId="539170B2" w14:textId="77777777" w:rsidR="00782297" w:rsidRDefault="00782297" w:rsidP="00A541E4">
            <w:pPr>
              <w:pStyle w:val="Subheader2"/>
            </w:pPr>
            <w:r>
              <w:t>Flush Log File After Every Monitored Function C</w:t>
            </w:r>
            <w:r w:rsidRPr="004971AE">
              <w:t>all</w:t>
            </w:r>
          </w:p>
        </w:tc>
        <w:tc>
          <w:tcPr>
            <w:tcW w:w="16542" w:type="dxa"/>
          </w:tcPr>
          <w:p w14:paraId="0D9D3B27" w14:textId="77777777" w:rsidR="00782297" w:rsidRPr="00E177E6" w:rsidRDefault="00782297" w:rsidP="00A541E4">
            <w:pPr>
              <w:widowControl w:val="0"/>
              <w:autoSpaceDE w:val="0"/>
              <w:autoSpaceDN w:val="0"/>
              <w:adjustRightInd w:val="0"/>
              <w:spacing w:before="105" w:after="105"/>
              <w:rPr>
                <w:rFonts w:cs="Verdana"/>
                <w:color w:val="000000"/>
              </w:rPr>
            </w:pPr>
            <w:r w:rsidRPr="004971AE">
              <w:rPr>
                <w:rFonts w:cs="Verdana"/>
                <w:color w:val="000000"/>
              </w:rPr>
              <w:t>When the Flush log file after every monitored function call check box is checked, CodeXL will flush the OpenCL / OpenGL calls history log file after every API function call instead of not use memory cached batches. This feature can help tracking the function call that led to a debugged application crash. Using this feature dramatically slows down the debugged application performance and therefore it is not recommended for regular use.</w:t>
            </w:r>
          </w:p>
        </w:tc>
      </w:tr>
      <w:tr w:rsidR="00782297" w14:paraId="422FDE0B" w14:textId="77777777" w:rsidTr="00A541E4">
        <w:tc>
          <w:tcPr>
            <w:tcW w:w="6048" w:type="dxa"/>
          </w:tcPr>
          <w:p w14:paraId="7BCE3A60" w14:textId="77777777" w:rsidR="00782297" w:rsidRDefault="00782297" w:rsidP="00A541E4">
            <w:pPr>
              <w:pStyle w:val="Subheader2"/>
            </w:pPr>
            <w:r w:rsidRPr="004971AE">
              <w:t>Restore Default Settings</w:t>
            </w:r>
          </w:p>
        </w:tc>
        <w:tc>
          <w:tcPr>
            <w:tcW w:w="16542" w:type="dxa"/>
          </w:tcPr>
          <w:p w14:paraId="31A280B1" w14:textId="77777777" w:rsidR="00782297" w:rsidRPr="00E177E6" w:rsidRDefault="00782297" w:rsidP="00A541E4">
            <w:pPr>
              <w:widowControl w:val="0"/>
              <w:autoSpaceDE w:val="0"/>
              <w:autoSpaceDN w:val="0"/>
              <w:adjustRightInd w:val="0"/>
              <w:spacing w:before="105" w:after="105"/>
              <w:rPr>
                <w:rFonts w:cs="Verdana"/>
                <w:color w:val="000000"/>
              </w:rPr>
            </w:pPr>
            <w:r w:rsidRPr="004971AE">
              <w:rPr>
                <w:rFonts w:cs="Verdana"/>
                <w:color w:val="000000"/>
              </w:rPr>
              <w:t>Click this button to restore all settings on all pages to their default values.</w:t>
            </w:r>
          </w:p>
        </w:tc>
      </w:tr>
    </w:tbl>
    <w:p w14:paraId="41661A5F" w14:textId="77777777" w:rsidR="00782297" w:rsidRPr="004971AE" w:rsidRDefault="00782297" w:rsidP="00A541E4">
      <w:pPr>
        <w:widowControl w:val="0"/>
        <w:autoSpaceDE w:val="0"/>
        <w:autoSpaceDN w:val="0"/>
        <w:adjustRightInd w:val="0"/>
        <w:spacing w:before="105" w:after="105" w:line="240" w:lineRule="auto"/>
        <w:rPr>
          <w:rFonts w:cs="Verdana"/>
          <w:color w:val="000000"/>
        </w:rPr>
      </w:pPr>
    </w:p>
    <w:p w14:paraId="050E8834" w14:textId="77777777" w:rsidR="00782297" w:rsidRDefault="00782297" w:rsidP="00A541E4">
      <w:pPr>
        <w:pStyle w:val="Heading3"/>
      </w:pPr>
      <w:bookmarkStart w:id="27" w:name="_Toc371468520"/>
      <w:bookmarkStart w:id="28" w:name="OLE_LINK27"/>
      <w:r w:rsidRPr="004971AE">
        <w:t xml:space="preserve">GPU Debugging </w:t>
      </w:r>
      <w:r>
        <w:t>API Support</w:t>
      </w:r>
      <w:bookmarkEnd w:id="27"/>
    </w:p>
    <w:p w14:paraId="198BF6A1" w14:textId="77777777" w:rsidR="00782297" w:rsidRDefault="00782297" w:rsidP="000E2345">
      <w:pPr>
        <w:widowControl w:val="0"/>
        <w:autoSpaceDE w:val="0"/>
        <w:autoSpaceDN w:val="0"/>
        <w:adjustRightInd w:val="0"/>
        <w:spacing w:before="105" w:after="105" w:line="240" w:lineRule="auto"/>
        <w:rPr>
          <w:rFonts w:cs="Verdana"/>
          <w:color w:val="000000"/>
        </w:rPr>
      </w:pPr>
      <w:r>
        <w:rPr>
          <w:rFonts w:cs="Verdana"/>
          <w:color w:val="000000"/>
        </w:rPr>
        <w:t>CodeXL GPU debugging supports OpenCL up to and including version 2</w:t>
      </w:r>
      <w:r w:rsidR="000E2345">
        <w:rPr>
          <w:rFonts w:cs="Verdana"/>
          <w:color w:val="000000"/>
        </w:rPr>
        <w:t>.0</w:t>
      </w:r>
      <w:r>
        <w:rPr>
          <w:rFonts w:cs="Verdana"/>
          <w:color w:val="000000"/>
        </w:rPr>
        <w:t>, OpenGL up to and including version 4.</w:t>
      </w:r>
      <w:r w:rsidR="000E2345">
        <w:rPr>
          <w:rFonts w:cs="Verdana"/>
          <w:color w:val="000000"/>
        </w:rPr>
        <w:t>5</w:t>
      </w:r>
      <w:r>
        <w:rPr>
          <w:rFonts w:cs="Verdana"/>
          <w:color w:val="000000"/>
        </w:rPr>
        <w:t xml:space="preserve"> (including compatibility profiles) and a large variety of OpenCL and OpenGL extensions.</w:t>
      </w:r>
    </w:p>
    <w:p w14:paraId="5D9194F3" w14:textId="77777777" w:rsidR="00782297" w:rsidRDefault="00782297" w:rsidP="00A541E4">
      <w:bookmarkStart w:id="29" w:name="_topic_CPUProfiler"/>
      <w:bookmarkEnd w:id="29"/>
      <w:r>
        <w:t>The supported extensions include:</w:t>
      </w:r>
    </w:p>
    <w:bookmarkEnd w:id="28"/>
    <w:p w14:paraId="350C2770" w14:textId="77777777" w:rsidR="00782297" w:rsidRDefault="00782297" w:rsidP="00A541E4"/>
    <w:p w14:paraId="2E51C283" w14:textId="77777777" w:rsidR="00782297" w:rsidRDefault="00782297" w:rsidP="009C2249">
      <w:pPr>
        <w:pStyle w:val="Subheader2"/>
      </w:pPr>
      <w:r>
        <w:t>OpenCL Extensions</w:t>
      </w:r>
    </w:p>
    <w:tbl>
      <w:tblPr>
        <w:tblStyle w:val="TableGrid"/>
        <w:tblW w:w="5000" w:type="pct"/>
        <w:tblLook w:val="04A0" w:firstRow="1" w:lastRow="0" w:firstColumn="1" w:lastColumn="0" w:noHBand="0" w:noVBand="1"/>
      </w:tblPr>
      <w:tblGrid>
        <w:gridCol w:w="10575"/>
        <w:gridCol w:w="10575"/>
      </w:tblGrid>
      <w:tr w:rsidR="00782297" w14:paraId="7BCAA96D" w14:textId="77777777" w:rsidTr="008D50E8">
        <w:tc>
          <w:tcPr>
            <w:tcW w:w="2500" w:type="pct"/>
          </w:tcPr>
          <w:p w14:paraId="119FF8BB" w14:textId="77777777" w:rsidR="00782297" w:rsidRPr="008D50E8" w:rsidRDefault="00782297">
            <w:pPr>
              <w:rPr>
                <w:rFonts w:ascii="Cambria" w:eastAsia="Times New Roman" w:hAnsi="Cambria" w:cs="Times New Roman"/>
                <w:b/>
                <w:bCs/>
                <w:sz w:val="24"/>
                <w:szCs w:val="24"/>
              </w:rPr>
            </w:pPr>
            <w:r w:rsidRPr="008D50E8">
              <w:rPr>
                <w:rFonts w:ascii="Cambria" w:eastAsia="Times New Roman" w:hAnsi="Cambria" w:cs="Times New Roman"/>
                <w:b/>
                <w:bCs/>
                <w:sz w:val="24"/>
                <w:szCs w:val="24"/>
              </w:rPr>
              <w:t>Extension name</w:t>
            </w:r>
          </w:p>
        </w:tc>
        <w:tc>
          <w:tcPr>
            <w:tcW w:w="2500" w:type="pct"/>
          </w:tcPr>
          <w:p w14:paraId="4115C8F1" w14:textId="77777777" w:rsidR="00782297" w:rsidRPr="008D50E8" w:rsidRDefault="00782297">
            <w:pPr>
              <w:rPr>
                <w:rFonts w:ascii="Cambria" w:eastAsia="Times New Roman" w:hAnsi="Cambria" w:cs="Times New Roman"/>
                <w:b/>
                <w:bCs/>
                <w:sz w:val="24"/>
                <w:szCs w:val="24"/>
              </w:rPr>
            </w:pPr>
            <w:r w:rsidRPr="008D50E8">
              <w:rPr>
                <w:rFonts w:ascii="Cambria" w:eastAsia="Times New Roman" w:hAnsi="Cambria" w:cs="Times New Roman"/>
                <w:b/>
                <w:bCs/>
                <w:sz w:val="24"/>
                <w:szCs w:val="24"/>
              </w:rPr>
              <w:t>Support level</w:t>
            </w:r>
          </w:p>
        </w:tc>
      </w:tr>
      <w:tr w:rsidR="00782297" w:rsidRPr="008D50E8" w14:paraId="570673B9" w14:textId="77777777" w:rsidTr="008D50E8">
        <w:trPr>
          <w:trHeight w:val="300"/>
        </w:trPr>
        <w:tc>
          <w:tcPr>
            <w:tcW w:w="2500" w:type="pct"/>
            <w:noWrap/>
            <w:hideMark/>
          </w:tcPr>
          <w:p w14:paraId="28D2BFAC" w14:textId="77777777" w:rsidR="00782297" w:rsidRPr="008D50E8" w:rsidRDefault="00782297" w:rsidP="008D50E8">
            <w:pPr>
              <w:rPr>
                <w:rFonts w:ascii="Calibri" w:eastAsia="Times New Roman" w:hAnsi="Calibri" w:cs="Times New Roman"/>
                <w:color w:val="000000"/>
              </w:rPr>
            </w:pPr>
            <w:r w:rsidRPr="008D50E8">
              <w:rPr>
                <w:rFonts w:ascii="Calibri" w:eastAsia="Times New Roman" w:hAnsi="Calibri" w:cs="Times New Roman"/>
                <w:color w:val="000000"/>
              </w:rPr>
              <w:t>cl_khr_3d_image_writes</w:t>
            </w:r>
          </w:p>
        </w:tc>
        <w:tc>
          <w:tcPr>
            <w:tcW w:w="2500" w:type="pct"/>
            <w:noWrap/>
            <w:hideMark/>
          </w:tcPr>
          <w:p w14:paraId="380FF3BD" w14:textId="77777777" w:rsidR="00782297" w:rsidRPr="008D50E8" w:rsidRDefault="00782297" w:rsidP="008D50E8">
            <w:pPr>
              <w:rPr>
                <w:rFonts w:ascii="Calibri" w:eastAsia="Times New Roman" w:hAnsi="Calibri" w:cs="Times New Roman"/>
                <w:color w:val="000000"/>
              </w:rPr>
            </w:pPr>
            <w:r w:rsidRPr="008D50E8">
              <w:rPr>
                <w:rFonts w:ascii="Calibri" w:eastAsia="Times New Roman" w:hAnsi="Calibri" w:cs="Times New Roman"/>
                <w:color w:val="000000"/>
              </w:rPr>
              <w:t>Full</w:t>
            </w:r>
          </w:p>
        </w:tc>
      </w:tr>
      <w:tr w:rsidR="00782297" w:rsidRPr="008D50E8" w14:paraId="4FEE6DB5" w14:textId="77777777" w:rsidTr="008D50E8">
        <w:trPr>
          <w:trHeight w:val="300"/>
        </w:trPr>
        <w:tc>
          <w:tcPr>
            <w:tcW w:w="2500" w:type="pct"/>
            <w:noWrap/>
            <w:hideMark/>
          </w:tcPr>
          <w:p w14:paraId="2D9266C9" w14:textId="77777777" w:rsidR="00782297" w:rsidRPr="008D50E8" w:rsidRDefault="00782297" w:rsidP="008D50E8">
            <w:pPr>
              <w:rPr>
                <w:rFonts w:ascii="Calibri" w:eastAsia="Times New Roman" w:hAnsi="Calibri" w:cs="Times New Roman"/>
                <w:color w:val="000000"/>
              </w:rPr>
            </w:pPr>
            <w:proofErr w:type="spellStart"/>
            <w:r w:rsidRPr="008D50E8">
              <w:rPr>
                <w:rFonts w:ascii="Calibri" w:eastAsia="Times New Roman" w:hAnsi="Calibri" w:cs="Times New Roman"/>
                <w:color w:val="000000"/>
              </w:rPr>
              <w:t>cl_khr_byte_addressable_store</w:t>
            </w:r>
            <w:proofErr w:type="spellEnd"/>
          </w:p>
        </w:tc>
        <w:tc>
          <w:tcPr>
            <w:tcW w:w="2500" w:type="pct"/>
            <w:noWrap/>
            <w:hideMark/>
          </w:tcPr>
          <w:p w14:paraId="647DFA0B" w14:textId="77777777" w:rsidR="00782297" w:rsidRPr="008D50E8" w:rsidRDefault="00782297" w:rsidP="008D50E8">
            <w:pPr>
              <w:rPr>
                <w:rFonts w:ascii="Calibri" w:eastAsia="Times New Roman" w:hAnsi="Calibri" w:cs="Times New Roman"/>
                <w:color w:val="000000"/>
              </w:rPr>
            </w:pPr>
            <w:r w:rsidRPr="008D50E8">
              <w:rPr>
                <w:rFonts w:ascii="Calibri" w:eastAsia="Times New Roman" w:hAnsi="Calibri" w:cs="Times New Roman"/>
                <w:color w:val="000000"/>
              </w:rPr>
              <w:t>Full</w:t>
            </w:r>
          </w:p>
        </w:tc>
      </w:tr>
      <w:tr w:rsidR="000E2345" w:rsidRPr="008D50E8" w14:paraId="5C0A9035" w14:textId="77777777" w:rsidTr="008D50E8">
        <w:trPr>
          <w:trHeight w:val="300"/>
        </w:trPr>
        <w:tc>
          <w:tcPr>
            <w:tcW w:w="2500" w:type="pct"/>
            <w:noWrap/>
          </w:tcPr>
          <w:p w14:paraId="08F3A04F" w14:textId="77777777" w:rsidR="000E2345" w:rsidRPr="008D50E8" w:rsidRDefault="000E2345" w:rsidP="000E2345">
            <w:pPr>
              <w:rPr>
                <w:rFonts w:ascii="Calibri" w:eastAsia="Times New Roman" w:hAnsi="Calibri" w:cs="Times New Roman"/>
                <w:color w:val="000000"/>
              </w:rPr>
            </w:pPr>
            <w:r>
              <w:rPr>
                <w:rFonts w:ascii="Calibri" w:eastAsia="Times New Roman" w:hAnsi="Calibri" w:cs="Times New Roman"/>
                <w:color w:val="000000"/>
              </w:rPr>
              <w:t>cl_khr_dx9_media_sharing</w:t>
            </w:r>
          </w:p>
        </w:tc>
        <w:tc>
          <w:tcPr>
            <w:tcW w:w="2500" w:type="pct"/>
            <w:noWrap/>
          </w:tcPr>
          <w:p w14:paraId="0559AB3A" w14:textId="77777777" w:rsidR="000E2345" w:rsidRDefault="000E2345" w:rsidP="008D50E8">
            <w:pPr>
              <w:rPr>
                <w:rFonts w:ascii="Calibri" w:eastAsia="Times New Roman" w:hAnsi="Calibri" w:cs="Times New Roman"/>
                <w:color w:val="000000"/>
              </w:rPr>
            </w:pPr>
            <w:r>
              <w:rPr>
                <w:rFonts w:ascii="Calibri" w:eastAsia="Times New Roman" w:hAnsi="Calibri" w:cs="Times New Roman"/>
                <w:color w:val="000000"/>
              </w:rPr>
              <w:t>Full</w:t>
            </w:r>
          </w:p>
        </w:tc>
      </w:tr>
      <w:tr w:rsidR="00782297" w:rsidRPr="008D50E8" w14:paraId="02EC1F9B" w14:textId="77777777" w:rsidTr="008D50E8">
        <w:trPr>
          <w:trHeight w:val="300"/>
        </w:trPr>
        <w:tc>
          <w:tcPr>
            <w:tcW w:w="2500" w:type="pct"/>
            <w:noWrap/>
            <w:hideMark/>
          </w:tcPr>
          <w:p w14:paraId="1C4B2DAD" w14:textId="77777777" w:rsidR="00782297" w:rsidRPr="008D50E8" w:rsidRDefault="00782297" w:rsidP="008D50E8">
            <w:pPr>
              <w:rPr>
                <w:rFonts w:ascii="Calibri" w:eastAsia="Times New Roman" w:hAnsi="Calibri" w:cs="Times New Roman"/>
                <w:color w:val="000000"/>
              </w:rPr>
            </w:pPr>
            <w:bookmarkStart w:id="30" w:name="_Hlk427149623"/>
            <w:r w:rsidRPr="008D50E8">
              <w:rPr>
                <w:rFonts w:ascii="Calibri" w:eastAsia="Times New Roman" w:hAnsi="Calibri" w:cs="Times New Roman"/>
                <w:color w:val="000000"/>
              </w:rPr>
              <w:t>cl_khr_d3d10_sharing</w:t>
            </w:r>
          </w:p>
        </w:tc>
        <w:tc>
          <w:tcPr>
            <w:tcW w:w="2500" w:type="pct"/>
            <w:noWrap/>
            <w:hideMark/>
          </w:tcPr>
          <w:p w14:paraId="0B241952" w14:textId="77777777" w:rsidR="00782297" w:rsidRPr="008D50E8" w:rsidRDefault="000E2345" w:rsidP="008D50E8">
            <w:pPr>
              <w:rPr>
                <w:rFonts w:ascii="Calibri" w:eastAsia="Times New Roman" w:hAnsi="Calibri" w:cs="Times New Roman"/>
                <w:color w:val="000000"/>
              </w:rPr>
            </w:pPr>
            <w:r>
              <w:rPr>
                <w:rFonts w:ascii="Calibri" w:eastAsia="Times New Roman" w:hAnsi="Calibri" w:cs="Times New Roman"/>
                <w:color w:val="000000"/>
              </w:rPr>
              <w:t>Full</w:t>
            </w:r>
          </w:p>
        </w:tc>
      </w:tr>
      <w:bookmarkEnd w:id="30"/>
      <w:tr w:rsidR="000E2345" w:rsidRPr="008D50E8" w14:paraId="5C2A9206" w14:textId="77777777" w:rsidTr="008D50E8">
        <w:trPr>
          <w:trHeight w:val="300"/>
        </w:trPr>
        <w:tc>
          <w:tcPr>
            <w:tcW w:w="2500" w:type="pct"/>
            <w:noWrap/>
          </w:tcPr>
          <w:p w14:paraId="3785355B" w14:textId="77777777" w:rsidR="000E2345" w:rsidRPr="008D50E8" w:rsidRDefault="000E2345" w:rsidP="000E2345">
            <w:pPr>
              <w:rPr>
                <w:rFonts w:ascii="Calibri" w:eastAsia="Times New Roman" w:hAnsi="Calibri" w:cs="Times New Roman"/>
                <w:color w:val="000000"/>
              </w:rPr>
            </w:pPr>
            <w:r w:rsidRPr="008D50E8">
              <w:rPr>
                <w:rFonts w:ascii="Calibri" w:eastAsia="Times New Roman" w:hAnsi="Calibri" w:cs="Times New Roman"/>
                <w:color w:val="000000"/>
              </w:rPr>
              <w:t>cl_khr_d3d1</w:t>
            </w:r>
            <w:r>
              <w:rPr>
                <w:rFonts w:ascii="Calibri" w:eastAsia="Times New Roman" w:hAnsi="Calibri" w:cs="Times New Roman"/>
                <w:color w:val="000000"/>
              </w:rPr>
              <w:t>1</w:t>
            </w:r>
            <w:r w:rsidRPr="008D50E8">
              <w:rPr>
                <w:rFonts w:ascii="Calibri" w:eastAsia="Times New Roman" w:hAnsi="Calibri" w:cs="Times New Roman"/>
                <w:color w:val="000000"/>
              </w:rPr>
              <w:t>_sharing</w:t>
            </w:r>
          </w:p>
        </w:tc>
        <w:tc>
          <w:tcPr>
            <w:tcW w:w="2500" w:type="pct"/>
            <w:noWrap/>
          </w:tcPr>
          <w:p w14:paraId="0C5CB8CF" w14:textId="77777777" w:rsidR="000E2345" w:rsidRPr="008D50E8" w:rsidRDefault="000E2345" w:rsidP="008D50E8">
            <w:pPr>
              <w:rPr>
                <w:rFonts w:ascii="Calibri" w:eastAsia="Times New Roman" w:hAnsi="Calibri" w:cs="Times New Roman"/>
                <w:color w:val="000000"/>
              </w:rPr>
            </w:pPr>
            <w:r>
              <w:rPr>
                <w:rFonts w:ascii="Calibri" w:eastAsia="Times New Roman" w:hAnsi="Calibri" w:cs="Times New Roman"/>
                <w:color w:val="000000"/>
              </w:rPr>
              <w:t>Full</w:t>
            </w:r>
          </w:p>
        </w:tc>
      </w:tr>
      <w:tr w:rsidR="000E2345" w:rsidRPr="008D50E8" w14:paraId="79FDDAA0" w14:textId="77777777" w:rsidTr="008D50E8">
        <w:trPr>
          <w:trHeight w:val="300"/>
        </w:trPr>
        <w:tc>
          <w:tcPr>
            <w:tcW w:w="2500" w:type="pct"/>
            <w:noWrap/>
            <w:hideMark/>
          </w:tcPr>
          <w:p w14:paraId="6830CC31"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cl_khr_fp64</w:t>
            </w:r>
          </w:p>
        </w:tc>
        <w:tc>
          <w:tcPr>
            <w:tcW w:w="2500" w:type="pct"/>
            <w:noWrap/>
            <w:hideMark/>
          </w:tcPr>
          <w:p w14:paraId="33164FBD"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Full</w:t>
            </w:r>
          </w:p>
        </w:tc>
      </w:tr>
      <w:tr w:rsidR="000E2345" w:rsidRPr="008D50E8" w14:paraId="6EE11BCA" w14:textId="77777777" w:rsidTr="008D50E8">
        <w:trPr>
          <w:trHeight w:val="300"/>
        </w:trPr>
        <w:tc>
          <w:tcPr>
            <w:tcW w:w="2500" w:type="pct"/>
            <w:noWrap/>
            <w:hideMark/>
          </w:tcPr>
          <w:p w14:paraId="1AB92B95" w14:textId="77777777" w:rsidR="000E2345" w:rsidRPr="008D50E8" w:rsidRDefault="000E2345" w:rsidP="008D50E8">
            <w:pPr>
              <w:rPr>
                <w:rFonts w:ascii="Calibri" w:eastAsia="Times New Roman" w:hAnsi="Calibri" w:cs="Times New Roman"/>
                <w:color w:val="000000"/>
              </w:rPr>
            </w:pPr>
            <w:proofErr w:type="spellStart"/>
            <w:r w:rsidRPr="008D50E8">
              <w:rPr>
                <w:rFonts w:ascii="Calibri" w:eastAsia="Times New Roman" w:hAnsi="Calibri" w:cs="Times New Roman"/>
                <w:color w:val="000000"/>
              </w:rPr>
              <w:t>cl_khr_gl_sharing</w:t>
            </w:r>
            <w:proofErr w:type="spellEnd"/>
          </w:p>
        </w:tc>
        <w:tc>
          <w:tcPr>
            <w:tcW w:w="2500" w:type="pct"/>
            <w:noWrap/>
            <w:hideMark/>
          </w:tcPr>
          <w:p w14:paraId="4CC9A58E"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Full</w:t>
            </w:r>
          </w:p>
        </w:tc>
      </w:tr>
      <w:tr w:rsidR="000E2345" w:rsidRPr="008D50E8" w14:paraId="3F14C8F2" w14:textId="77777777" w:rsidTr="008D50E8">
        <w:trPr>
          <w:trHeight w:val="300"/>
        </w:trPr>
        <w:tc>
          <w:tcPr>
            <w:tcW w:w="2500" w:type="pct"/>
            <w:noWrap/>
            <w:hideMark/>
          </w:tcPr>
          <w:p w14:paraId="4CF4011A" w14:textId="77777777" w:rsidR="000E2345" w:rsidRPr="008D50E8" w:rsidRDefault="000E2345" w:rsidP="008D50E8">
            <w:pPr>
              <w:rPr>
                <w:rFonts w:ascii="Calibri" w:eastAsia="Times New Roman" w:hAnsi="Calibri" w:cs="Times New Roman"/>
                <w:color w:val="000000"/>
              </w:rPr>
            </w:pPr>
            <w:proofErr w:type="spellStart"/>
            <w:r w:rsidRPr="008D50E8">
              <w:rPr>
                <w:rFonts w:ascii="Calibri" w:eastAsia="Times New Roman" w:hAnsi="Calibri" w:cs="Times New Roman"/>
                <w:color w:val="000000"/>
              </w:rPr>
              <w:t>cl_khr_icd</w:t>
            </w:r>
            <w:proofErr w:type="spellEnd"/>
          </w:p>
        </w:tc>
        <w:tc>
          <w:tcPr>
            <w:tcW w:w="2500" w:type="pct"/>
            <w:noWrap/>
            <w:hideMark/>
          </w:tcPr>
          <w:p w14:paraId="47DB31DD"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Full</w:t>
            </w:r>
          </w:p>
        </w:tc>
      </w:tr>
      <w:tr w:rsidR="000E2345" w:rsidRPr="008D50E8" w14:paraId="6D2A0F90" w14:textId="77777777" w:rsidTr="008D50E8">
        <w:trPr>
          <w:trHeight w:val="300"/>
        </w:trPr>
        <w:tc>
          <w:tcPr>
            <w:tcW w:w="2500" w:type="pct"/>
            <w:noWrap/>
            <w:hideMark/>
          </w:tcPr>
          <w:p w14:paraId="1B6DC7B4"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cl_khr_global_int32_base_atomics</w:t>
            </w:r>
          </w:p>
        </w:tc>
        <w:tc>
          <w:tcPr>
            <w:tcW w:w="2500" w:type="pct"/>
            <w:noWrap/>
            <w:hideMark/>
          </w:tcPr>
          <w:p w14:paraId="5D930B6C" w14:textId="3F184C1B"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23CC4FFE" w14:textId="77777777" w:rsidTr="008D50E8">
        <w:trPr>
          <w:trHeight w:val="300"/>
        </w:trPr>
        <w:tc>
          <w:tcPr>
            <w:tcW w:w="2500" w:type="pct"/>
            <w:noWrap/>
            <w:hideMark/>
          </w:tcPr>
          <w:p w14:paraId="01A405A5"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cl_khr_global_int32_extended_atomics</w:t>
            </w:r>
          </w:p>
        </w:tc>
        <w:tc>
          <w:tcPr>
            <w:tcW w:w="2500" w:type="pct"/>
            <w:noWrap/>
            <w:hideMark/>
          </w:tcPr>
          <w:p w14:paraId="0C794803" w14:textId="1FB317C6"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11F17E8B" w14:textId="77777777" w:rsidTr="008D50E8">
        <w:trPr>
          <w:trHeight w:val="300"/>
        </w:trPr>
        <w:tc>
          <w:tcPr>
            <w:tcW w:w="2500" w:type="pct"/>
            <w:noWrap/>
            <w:hideMark/>
          </w:tcPr>
          <w:p w14:paraId="70258B64"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cl_khr_local_int32_base_atomics</w:t>
            </w:r>
          </w:p>
        </w:tc>
        <w:tc>
          <w:tcPr>
            <w:tcW w:w="2500" w:type="pct"/>
            <w:noWrap/>
            <w:hideMark/>
          </w:tcPr>
          <w:p w14:paraId="6B6161CA" w14:textId="09E2260F"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43B97779" w14:textId="77777777" w:rsidTr="008D50E8">
        <w:trPr>
          <w:trHeight w:val="300"/>
        </w:trPr>
        <w:tc>
          <w:tcPr>
            <w:tcW w:w="2500" w:type="pct"/>
            <w:noWrap/>
            <w:hideMark/>
          </w:tcPr>
          <w:p w14:paraId="78904D38"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cl_khr_local_int32_extended_atomics</w:t>
            </w:r>
          </w:p>
        </w:tc>
        <w:tc>
          <w:tcPr>
            <w:tcW w:w="2500" w:type="pct"/>
            <w:noWrap/>
            <w:hideMark/>
          </w:tcPr>
          <w:p w14:paraId="52EF5C6C" w14:textId="39701E0C"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58766375" w14:textId="77777777" w:rsidTr="008D50E8">
        <w:trPr>
          <w:trHeight w:val="300"/>
        </w:trPr>
        <w:tc>
          <w:tcPr>
            <w:tcW w:w="2500" w:type="pct"/>
            <w:noWrap/>
            <w:hideMark/>
          </w:tcPr>
          <w:p w14:paraId="3D292770"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cl_ext_atomic_counters_32</w:t>
            </w:r>
          </w:p>
        </w:tc>
        <w:tc>
          <w:tcPr>
            <w:tcW w:w="2500" w:type="pct"/>
            <w:noWrap/>
            <w:hideMark/>
          </w:tcPr>
          <w:p w14:paraId="6EDABC4A" w14:textId="5C6F1B40"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5185EC0B" w14:textId="77777777" w:rsidTr="008D50E8">
        <w:trPr>
          <w:trHeight w:val="300"/>
        </w:trPr>
        <w:tc>
          <w:tcPr>
            <w:tcW w:w="2500" w:type="pct"/>
            <w:noWrap/>
            <w:hideMark/>
          </w:tcPr>
          <w:p w14:paraId="50D27404"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cl_ext_cl20_atomics</w:t>
            </w:r>
          </w:p>
        </w:tc>
        <w:tc>
          <w:tcPr>
            <w:tcW w:w="2500" w:type="pct"/>
            <w:noWrap/>
            <w:hideMark/>
          </w:tcPr>
          <w:p w14:paraId="34B9A89A" w14:textId="0913E268"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69BA562A" w14:textId="77777777" w:rsidTr="008D50E8">
        <w:trPr>
          <w:trHeight w:val="300"/>
        </w:trPr>
        <w:tc>
          <w:tcPr>
            <w:tcW w:w="2500" w:type="pct"/>
            <w:noWrap/>
            <w:hideMark/>
          </w:tcPr>
          <w:p w14:paraId="19BD4282"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cl_ext_cl20_svm</w:t>
            </w:r>
          </w:p>
        </w:tc>
        <w:tc>
          <w:tcPr>
            <w:tcW w:w="2500" w:type="pct"/>
            <w:noWrap/>
            <w:hideMark/>
          </w:tcPr>
          <w:p w14:paraId="0CAD26E8" w14:textId="13FFE8C6"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567EC4CB" w14:textId="77777777" w:rsidTr="008D50E8">
        <w:trPr>
          <w:trHeight w:val="300"/>
        </w:trPr>
        <w:tc>
          <w:tcPr>
            <w:tcW w:w="2500" w:type="pct"/>
            <w:noWrap/>
            <w:hideMark/>
          </w:tcPr>
          <w:p w14:paraId="2C8878D4" w14:textId="77777777" w:rsidR="000E2345" w:rsidRPr="008D50E8" w:rsidRDefault="000E2345" w:rsidP="008D50E8">
            <w:pPr>
              <w:rPr>
                <w:rFonts w:ascii="Calibri" w:eastAsia="Times New Roman" w:hAnsi="Calibri" w:cs="Times New Roman"/>
                <w:color w:val="000000"/>
              </w:rPr>
            </w:pPr>
            <w:proofErr w:type="spellStart"/>
            <w:r w:rsidRPr="008D50E8">
              <w:rPr>
                <w:rFonts w:ascii="Calibri" w:eastAsia="Times New Roman" w:hAnsi="Calibri" w:cs="Times New Roman"/>
                <w:color w:val="000000"/>
              </w:rPr>
              <w:t>cl_ext_device_fission</w:t>
            </w:r>
            <w:proofErr w:type="spellEnd"/>
          </w:p>
        </w:tc>
        <w:tc>
          <w:tcPr>
            <w:tcW w:w="2500" w:type="pct"/>
            <w:noWrap/>
            <w:hideMark/>
          </w:tcPr>
          <w:p w14:paraId="0A902241"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783BDA04" w14:textId="77777777" w:rsidTr="008D50E8">
        <w:trPr>
          <w:trHeight w:val="300"/>
        </w:trPr>
        <w:tc>
          <w:tcPr>
            <w:tcW w:w="2500" w:type="pct"/>
            <w:noWrap/>
            <w:hideMark/>
          </w:tcPr>
          <w:p w14:paraId="58508DE4"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cl_amd_c11_atomics</w:t>
            </w:r>
          </w:p>
        </w:tc>
        <w:tc>
          <w:tcPr>
            <w:tcW w:w="2500" w:type="pct"/>
            <w:noWrap/>
            <w:hideMark/>
          </w:tcPr>
          <w:p w14:paraId="25603E1E" w14:textId="7C7721F8"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175E6064" w14:textId="77777777" w:rsidTr="008D50E8">
        <w:trPr>
          <w:trHeight w:val="300"/>
        </w:trPr>
        <w:tc>
          <w:tcPr>
            <w:tcW w:w="2500" w:type="pct"/>
            <w:noWrap/>
            <w:hideMark/>
          </w:tcPr>
          <w:p w14:paraId="2B27B27B" w14:textId="77777777" w:rsidR="000E2345" w:rsidRPr="008D50E8" w:rsidRDefault="000E2345" w:rsidP="008D50E8">
            <w:pPr>
              <w:rPr>
                <w:rFonts w:ascii="Calibri" w:eastAsia="Times New Roman" w:hAnsi="Calibri" w:cs="Times New Roman"/>
                <w:color w:val="000000"/>
              </w:rPr>
            </w:pPr>
            <w:proofErr w:type="spellStart"/>
            <w:r w:rsidRPr="008D50E8">
              <w:rPr>
                <w:rFonts w:ascii="Calibri" w:eastAsia="Times New Roman" w:hAnsi="Calibri" w:cs="Times New Roman"/>
                <w:color w:val="000000"/>
              </w:rPr>
              <w:t>cl_amd_device_attribute_query</w:t>
            </w:r>
            <w:proofErr w:type="spellEnd"/>
          </w:p>
        </w:tc>
        <w:tc>
          <w:tcPr>
            <w:tcW w:w="2500" w:type="pct"/>
            <w:noWrap/>
            <w:hideMark/>
          </w:tcPr>
          <w:p w14:paraId="2CF6E93C"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1F5BE658" w14:textId="77777777" w:rsidTr="008D50E8">
        <w:trPr>
          <w:trHeight w:val="300"/>
        </w:trPr>
        <w:tc>
          <w:tcPr>
            <w:tcW w:w="2500" w:type="pct"/>
            <w:noWrap/>
            <w:hideMark/>
          </w:tcPr>
          <w:p w14:paraId="1AA49BA5"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cl_amd_fp64</w:t>
            </w:r>
          </w:p>
        </w:tc>
        <w:tc>
          <w:tcPr>
            <w:tcW w:w="2500" w:type="pct"/>
            <w:noWrap/>
            <w:hideMark/>
          </w:tcPr>
          <w:p w14:paraId="37F3CF13"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Full</w:t>
            </w:r>
          </w:p>
        </w:tc>
      </w:tr>
      <w:tr w:rsidR="000E2345" w:rsidRPr="008D50E8" w14:paraId="1C71A9F0" w14:textId="77777777" w:rsidTr="008D50E8">
        <w:trPr>
          <w:trHeight w:val="300"/>
        </w:trPr>
        <w:tc>
          <w:tcPr>
            <w:tcW w:w="2500" w:type="pct"/>
            <w:noWrap/>
            <w:hideMark/>
          </w:tcPr>
          <w:p w14:paraId="23A07AAA" w14:textId="77777777" w:rsidR="000E2345" w:rsidRPr="008D50E8" w:rsidRDefault="000E2345" w:rsidP="008D50E8">
            <w:pPr>
              <w:rPr>
                <w:rFonts w:ascii="Calibri" w:eastAsia="Times New Roman" w:hAnsi="Calibri" w:cs="Times New Roman"/>
                <w:color w:val="000000"/>
              </w:rPr>
            </w:pPr>
            <w:proofErr w:type="spellStart"/>
            <w:r w:rsidRPr="008D50E8">
              <w:rPr>
                <w:rFonts w:ascii="Calibri" w:eastAsia="Times New Roman" w:hAnsi="Calibri" w:cs="Times New Roman"/>
                <w:color w:val="000000"/>
              </w:rPr>
              <w:t>cl_amd_media_ops</w:t>
            </w:r>
            <w:proofErr w:type="spellEnd"/>
          </w:p>
        </w:tc>
        <w:tc>
          <w:tcPr>
            <w:tcW w:w="2500" w:type="pct"/>
            <w:noWrap/>
            <w:hideMark/>
          </w:tcPr>
          <w:p w14:paraId="5E8E842D"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02D2D90A" w14:textId="77777777" w:rsidTr="008D50E8">
        <w:trPr>
          <w:trHeight w:val="300"/>
        </w:trPr>
        <w:tc>
          <w:tcPr>
            <w:tcW w:w="2500" w:type="pct"/>
            <w:noWrap/>
            <w:hideMark/>
          </w:tcPr>
          <w:p w14:paraId="4F910BC4" w14:textId="77777777" w:rsidR="000E2345" w:rsidRPr="008D50E8" w:rsidRDefault="000E2345" w:rsidP="008D50E8">
            <w:pPr>
              <w:rPr>
                <w:rFonts w:ascii="Calibri" w:eastAsia="Times New Roman" w:hAnsi="Calibri" w:cs="Times New Roman"/>
                <w:color w:val="000000"/>
              </w:rPr>
            </w:pPr>
            <w:proofErr w:type="spellStart"/>
            <w:r w:rsidRPr="008D50E8">
              <w:rPr>
                <w:rFonts w:ascii="Calibri" w:eastAsia="Times New Roman" w:hAnsi="Calibri" w:cs="Times New Roman"/>
                <w:color w:val="000000"/>
              </w:rPr>
              <w:lastRenderedPageBreak/>
              <w:t>cl_amd_popcnt</w:t>
            </w:r>
            <w:proofErr w:type="spellEnd"/>
          </w:p>
        </w:tc>
        <w:tc>
          <w:tcPr>
            <w:tcW w:w="2500" w:type="pct"/>
            <w:noWrap/>
            <w:hideMark/>
          </w:tcPr>
          <w:p w14:paraId="0A7D4528" w14:textId="39C12860"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28EECD42" w14:textId="77777777" w:rsidTr="008D50E8">
        <w:trPr>
          <w:trHeight w:val="300"/>
        </w:trPr>
        <w:tc>
          <w:tcPr>
            <w:tcW w:w="2500" w:type="pct"/>
            <w:noWrap/>
            <w:hideMark/>
          </w:tcPr>
          <w:p w14:paraId="6DDD0F60" w14:textId="77777777" w:rsidR="000E2345" w:rsidRPr="008D50E8" w:rsidRDefault="000E2345" w:rsidP="008D50E8">
            <w:pPr>
              <w:rPr>
                <w:rFonts w:ascii="Calibri" w:eastAsia="Times New Roman" w:hAnsi="Calibri" w:cs="Times New Roman"/>
                <w:color w:val="000000"/>
              </w:rPr>
            </w:pPr>
            <w:proofErr w:type="spellStart"/>
            <w:r w:rsidRPr="008D50E8">
              <w:rPr>
                <w:rFonts w:ascii="Calibri" w:eastAsia="Times New Roman" w:hAnsi="Calibri" w:cs="Times New Roman"/>
                <w:color w:val="000000"/>
              </w:rPr>
              <w:t>cl_amd_printf</w:t>
            </w:r>
            <w:proofErr w:type="spellEnd"/>
          </w:p>
        </w:tc>
        <w:tc>
          <w:tcPr>
            <w:tcW w:w="2500" w:type="pct"/>
            <w:noWrap/>
            <w:hideMark/>
          </w:tcPr>
          <w:p w14:paraId="54A3BF4D" w14:textId="492B68DE"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673C8F2C" w14:textId="77777777" w:rsidTr="008D50E8">
        <w:trPr>
          <w:trHeight w:val="300"/>
        </w:trPr>
        <w:tc>
          <w:tcPr>
            <w:tcW w:w="2500" w:type="pct"/>
            <w:noWrap/>
            <w:hideMark/>
          </w:tcPr>
          <w:p w14:paraId="6C45201C" w14:textId="77777777" w:rsidR="000E2345" w:rsidRPr="008D50E8" w:rsidRDefault="000E2345" w:rsidP="008D50E8">
            <w:pPr>
              <w:rPr>
                <w:rFonts w:ascii="Calibri" w:eastAsia="Times New Roman" w:hAnsi="Calibri" w:cs="Times New Roman"/>
                <w:color w:val="000000"/>
              </w:rPr>
            </w:pPr>
            <w:proofErr w:type="spellStart"/>
            <w:r w:rsidRPr="008D50E8">
              <w:rPr>
                <w:rFonts w:ascii="Calibri" w:eastAsia="Times New Roman" w:hAnsi="Calibri" w:cs="Times New Roman"/>
                <w:color w:val="000000"/>
              </w:rPr>
              <w:t>cl_amd_svm</w:t>
            </w:r>
            <w:proofErr w:type="spellEnd"/>
          </w:p>
        </w:tc>
        <w:tc>
          <w:tcPr>
            <w:tcW w:w="2500" w:type="pct"/>
            <w:noWrap/>
            <w:hideMark/>
          </w:tcPr>
          <w:p w14:paraId="32EDC8C9" w14:textId="6AE912CE"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1302500C" w14:textId="77777777" w:rsidTr="008D50E8">
        <w:trPr>
          <w:trHeight w:val="300"/>
        </w:trPr>
        <w:tc>
          <w:tcPr>
            <w:tcW w:w="2500" w:type="pct"/>
            <w:noWrap/>
            <w:hideMark/>
          </w:tcPr>
          <w:p w14:paraId="194D881E"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cl_amd_vec3</w:t>
            </w:r>
          </w:p>
        </w:tc>
        <w:tc>
          <w:tcPr>
            <w:tcW w:w="2500" w:type="pct"/>
            <w:noWrap/>
            <w:hideMark/>
          </w:tcPr>
          <w:p w14:paraId="4E6BA769"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6E9C5947" w14:textId="77777777" w:rsidTr="008D50E8">
        <w:trPr>
          <w:trHeight w:val="300"/>
        </w:trPr>
        <w:tc>
          <w:tcPr>
            <w:tcW w:w="2500" w:type="pct"/>
            <w:noWrap/>
            <w:hideMark/>
          </w:tcPr>
          <w:p w14:paraId="5AC59B39"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cl_nv_d3d9_sharing</w:t>
            </w:r>
          </w:p>
        </w:tc>
        <w:tc>
          <w:tcPr>
            <w:tcW w:w="2500" w:type="pct"/>
            <w:noWrap/>
            <w:hideMark/>
          </w:tcPr>
          <w:p w14:paraId="69E0C2C1"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120EFFFB" w14:textId="77777777" w:rsidTr="008D50E8">
        <w:trPr>
          <w:trHeight w:val="300"/>
        </w:trPr>
        <w:tc>
          <w:tcPr>
            <w:tcW w:w="2500" w:type="pct"/>
            <w:noWrap/>
            <w:hideMark/>
          </w:tcPr>
          <w:p w14:paraId="7F19D999"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cl_nv_d3d10_sharing</w:t>
            </w:r>
          </w:p>
        </w:tc>
        <w:tc>
          <w:tcPr>
            <w:tcW w:w="2500" w:type="pct"/>
            <w:noWrap/>
            <w:hideMark/>
          </w:tcPr>
          <w:p w14:paraId="1DBDB680"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r w:rsidR="000E2345" w:rsidRPr="008D50E8" w14:paraId="1B818B7C" w14:textId="77777777" w:rsidTr="008D50E8">
        <w:trPr>
          <w:trHeight w:val="300"/>
        </w:trPr>
        <w:tc>
          <w:tcPr>
            <w:tcW w:w="2500" w:type="pct"/>
            <w:noWrap/>
            <w:hideMark/>
          </w:tcPr>
          <w:p w14:paraId="647EEB7E"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cl_nv_d3d11_sharing</w:t>
            </w:r>
          </w:p>
        </w:tc>
        <w:tc>
          <w:tcPr>
            <w:tcW w:w="2500" w:type="pct"/>
            <w:noWrap/>
            <w:hideMark/>
          </w:tcPr>
          <w:p w14:paraId="741D1A29" w14:textId="77777777" w:rsidR="000E2345" w:rsidRPr="008D50E8" w:rsidRDefault="000E2345" w:rsidP="008D50E8">
            <w:pPr>
              <w:rPr>
                <w:rFonts w:ascii="Calibri" w:eastAsia="Times New Roman" w:hAnsi="Calibri" w:cs="Times New Roman"/>
                <w:color w:val="000000"/>
              </w:rPr>
            </w:pPr>
            <w:r w:rsidRPr="008D50E8">
              <w:rPr>
                <w:rFonts w:ascii="Calibri" w:eastAsia="Times New Roman" w:hAnsi="Calibri" w:cs="Times New Roman"/>
                <w:color w:val="000000"/>
              </w:rPr>
              <w:t>Standard</w:t>
            </w:r>
          </w:p>
        </w:tc>
      </w:tr>
    </w:tbl>
    <w:p w14:paraId="542727A9" w14:textId="77777777" w:rsidR="00782297" w:rsidRDefault="00782297"/>
    <w:p w14:paraId="7D2952E9" w14:textId="77777777" w:rsidR="00782297" w:rsidRDefault="00782297" w:rsidP="009C2249">
      <w:pPr>
        <w:pStyle w:val="Subheader2"/>
      </w:pPr>
      <w:r>
        <w:t>OpenGL extensions</w:t>
      </w:r>
    </w:p>
    <w:tbl>
      <w:tblPr>
        <w:tblStyle w:val="TableGrid"/>
        <w:tblW w:w="5000" w:type="pct"/>
        <w:tblLook w:val="04A0" w:firstRow="1" w:lastRow="0" w:firstColumn="1" w:lastColumn="0" w:noHBand="0" w:noVBand="1"/>
      </w:tblPr>
      <w:tblGrid>
        <w:gridCol w:w="10575"/>
        <w:gridCol w:w="10575"/>
      </w:tblGrid>
      <w:tr w:rsidR="00782297" w14:paraId="3437763F" w14:textId="77777777" w:rsidTr="00CB50B1">
        <w:tc>
          <w:tcPr>
            <w:tcW w:w="2500" w:type="pct"/>
          </w:tcPr>
          <w:p w14:paraId="355EB0A7" w14:textId="77777777" w:rsidR="00782297" w:rsidRPr="008D50E8" w:rsidRDefault="00782297" w:rsidP="00202CDB">
            <w:pPr>
              <w:rPr>
                <w:rFonts w:ascii="Cambria" w:eastAsia="Times New Roman" w:hAnsi="Cambria" w:cs="Times New Roman"/>
                <w:b/>
                <w:bCs/>
                <w:sz w:val="24"/>
                <w:szCs w:val="24"/>
              </w:rPr>
            </w:pPr>
            <w:r w:rsidRPr="008D50E8">
              <w:rPr>
                <w:rFonts w:ascii="Cambria" w:eastAsia="Times New Roman" w:hAnsi="Cambria" w:cs="Times New Roman"/>
                <w:b/>
                <w:bCs/>
                <w:sz w:val="24"/>
                <w:szCs w:val="24"/>
              </w:rPr>
              <w:t>Extension name</w:t>
            </w:r>
          </w:p>
        </w:tc>
        <w:tc>
          <w:tcPr>
            <w:tcW w:w="2500" w:type="pct"/>
          </w:tcPr>
          <w:p w14:paraId="0CABC1D3" w14:textId="77777777" w:rsidR="00782297" w:rsidRPr="008D50E8" w:rsidRDefault="00782297" w:rsidP="00202CDB">
            <w:pPr>
              <w:rPr>
                <w:rFonts w:ascii="Cambria" w:eastAsia="Times New Roman" w:hAnsi="Cambria" w:cs="Times New Roman"/>
                <w:b/>
                <w:bCs/>
                <w:sz w:val="24"/>
                <w:szCs w:val="24"/>
              </w:rPr>
            </w:pPr>
            <w:r w:rsidRPr="008D50E8">
              <w:rPr>
                <w:rFonts w:ascii="Cambria" w:eastAsia="Times New Roman" w:hAnsi="Cambria" w:cs="Times New Roman"/>
                <w:b/>
                <w:bCs/>
                <w:sz w:val="24"/>
                <w:szCs w:val="24"/>
              </w:rPr>
              <w:t>Support level</w:t>
            </w:r>
          </w:p>
        </w:tc>
      </w:tr>
      <w:tr w:rsidR="00782297" w:rsidRPr="00CB50B1" w14:paraId="0798F283" w14:textId="77777777" w:rsidTr="00CB50B1">
        <w:trPr>
          <w:trHeight w:val="300"/>
        </w:trPr>
        <w:tc>
          <w:tcPr>
            <w:tcW w:w="2500" w:type="pct"/>
            <w:noWrap/>
            <w:hideMark/>
          </w:tcPr>
          <w:p w14:paraId="4EC02A60"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GL_ARB_arrays_of_arrays</w:t>
            </w:r>
            <w:proofErr w:type="spellEnd"/>
          </w:p>
        </w:tc>
        <w:tc>
          <w:tcPr>
            <w:tcW w:w="2500" w:type="pct"/>
            <w:noWrap/>
            <w:hideMark/>
          </w:tcPr>
          <w:p w14:paraId="3D26766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4600125" w14:textId="77777777" w:rsidTr="00CB50B1">
        <w:trPr>
          <w:trHeight w:val="300"/>
        </w:trPr>
        <w:tc>
          <w:tcPr>
            <w:tcW w:w="2500" w:type="pct"/>
            <w:noWrap/>
            <w:hideMark/>
          </w:tcPr>
          <w:p w14:paraId="119C3BB2"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GL_ARB_base_instance</w:t>
            </w:r>
            <w:proofErr w:type="spellEnd"/>
          </w:p>
        </w:tc>
        <w:tc>
          <w:tcPr>
            <w:tcW w:w="2500" w:type="pct"/>
            <w:noWrap/>
            <w:hideMark/>
          </w:tcPr>
          <w:p w14:paraId="31AAE6AB"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DE7111A" w14:textId="77777777" w:rsidTr="00CB50B1">
        <w:trPr>
          <w:trHeight w:val="300"/>
        </w:trPr>
        <w:tc>
          <w:tcPr>
            <w:tcW w:w="2500" w:type="pct"/>
            <w:noWrap/>
            <w:hideMark/>
          </w:tcPr>
          <w:p w14:paraId="7218A5CE"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GL_ARB_blend_func_extended</w:t>
            </w:r>
            <w:proofErr w:type="spellEnd"/>
          </w:p>
        </w:tc>
        <w:tc>
          <w:tcPr>
            <w:tcW w:w="2500" w:type="pct"/>
            <w:noWrap/>
            <w:hideMark/>
          </w:tcPr>
          <w:p w14:paraId="369DC6F9"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10B2019F" w14:textId="77777777" w:rsidTr="00CB50B1">
        <w:trPr>
          <w:trHeight w:val="300"/>
        </w:trPr>
        <w:tc>
          <w:tcPr>
            <w:tcW w:w="2500" w:type="pct"/>
            <w:noWrap/>
            <w:hideMark/>
          </w:tcPr>
          <w:p w14:paraId="0487F9B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GL_ARB_clear_buffer_object</w:t>
            </w:r>
            <w:proofErr w:type="spellEnd"/>
          </w:p>
        </w:tc>
        <w:tc>
          <w:tcPr>
            <w:tcW w:w="2500" w:type="pct"/>
            <w:noWrap/>
            <w:hideMark/>
          </w:tcPr>
          <w:p w14:paraId="6F83070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22D618D7" w14:textId="77777777" w:rsidTr="00CB50B1">
        <w:trPr>
          <w:trHeight w:val="300"/>
        </w:trPr>
        <w:tc>
          <w:tcPr>
            <w:tcW w:w="2500" w:type="pct"/>
            <w:noWrap/>
            <w:hideMark/>
          </w:tcPr>
          <w:p w14:paraId="17F4F55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GL_ARB_color_buffer_float</w:t>
            </w:r>
            <w:proofErr w:type="spellEnd"/>
          </w:p>
        </w:tc>
        <w:tc>
          <w:tcPr>
            <w:tcW w:w="2500" w:type="pct"/>
            <w:noWrap/>
            <w:hideMark/>
          </w:tcPr>
          <w:p w14:paraId="2B742C59"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C39A424" w14:textId="77777777" w:rsidTr="00CB50B1">
        <w:trPr>
          <w:trHeight w:val="300"/>
        </w:trPr>
        <w:tc>
          <w:tcPr>
            <w:tcW w:w="2500" w:type="pct"/>
            <w:noWrap/>
            <w:hideMark/>
          </w:tcPr>
          <w:p w14:paraId="0A83C707"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GL_ARB_compatibility</w:t>
            </w:r>
            <w:proofErr w:type="spellEnd"/>
          </w:p>
        </w:tc>
        <w:tc>
          <w:tcPr>
            <w:tcW w:w="2500" w:type="pct"/>
            <w:noWrap/>
            <w:hideMark/>
          </w:tcPr>
          <w:p w14:paraId="7C76FFA0"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6B232458" w14:textId="77777777" w:rsidTr="00CB50B1">
        <w:trPr>
          <w:trHeight w:val="300"/>
        </w:trPr>
        <w:tc>
          <w:tcPr>
            <w:tcW w:w="2500" w:type="pct"/>
            <w:noWrap/>
            <w:hideMark/>
          </w:tcPr>
          <w:p w14:paraId="4A5B0592"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GL_ARB_compressed_texture_pixel_storage</w:t>
            </w:r>
            <w:proofErr w:type="spellEnd"/>
          </w:p>
        </w:tc>
        <w:tc>
          <w:tcPr>
            <w:tcW w:w="2500" w:type="pct"/>
            <w:noWrap/>
            <w:hideMark/>
          </w:tcPr>
          <w:p w14:paraId="20F17BB2"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21BC308F" w14:textId="77777777" w:rsidTr="00CB50B1">
        <w:trPr>
          <w:trHeight w:val="300"/>
        </w:trPr>
        <w:tc>
          <w:tcPr>
            <w:tcW w:w="2500" w:type="pct"/>
            <w:noWrap/>
            <w:hideMark/>
          </w:tcPr>
          <w:p w14:paraId="3E362527"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GL_ARB_compute_shader</w:t>
            </w:r>
            <w:proofErr w:type="spellEnd"/>
          </w:p>
        </w:tc>
        <w:tc>
          <w:tcPr>
            <w:tcW w:w="2500" w:type="pct"/>
            <w:noWrap/>
            <w:hideMark/>
          </w:tcPr>
          <w:p w14:paraId="3E3C134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2D205D7" w14:textId="77777777" w:rsidTr="00CB50B1">
        <w:trPr>
          <w:trHeight w:val="300"/>
        </w:trPr>
        <w:tc>
          <w:tcPr>
            <w:tcW w:w="2500" w:type="pct"/>
            <w:noWrap/>
            <w:hideMark/>
          </w:tcPr>
          <w:p w14:paraId="4B9FA66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GL_ARB_conservative_depth</w:t>
            </w:r>
            <w:proofErr w:type="spellEnd"/>
          </w:p>
        </w:tc>
        <w:tc>
          <w:tcPr>
            <w:tcW w:w="2500" w:type="pct"/>
            <w:noWrap/>
            <w:hideMark/>
          </w:tcPr>
          <w:p w14:paraId="46BFB00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43D0D0B8" w14:textId="77777777" w:rsidTr="00CB50B1">
        <w:trPr>
          <w:trHeight w:val="300"/>
        </w:trPr>
        <w:tc>
          <w:tcPr>
            <w:tcW w:w="2500" w:type="pct"/>
            <w:noWrap/>
            <w:hideMark/>
          </w:tcPr>
          <w:p w14:paraId="0E36F382"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GL_ARB_copy_buffer</w:t>
            </w:r>
            <w:proofErr w:type="spellEnd"/>
          </w:p>
        </w:tc>
        <w:tc>
          <w:tcPr>
            <w:tcW w:w="2500" w:type="pct"/>
            <w:noWrap/>
            <w:hideMark/>
          </w:tcPr>
          <w:p w14:paraId="6D28730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64265D26" w14:textId="77777777" w:rsidTr="00CB50B1">
        <w:trPr>
          <w:trHeight w:val="300"/>
        </w:trPr>
        <w:tc>
          <w:tcPr>
            <w:tcW w:w="2500" w:type="pct"/>
            <w:noWrap/>
            <w:hideMark/>
          </w:tcPr>
          <w:p w14:paraId="3CE3F74A"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GL_ARB_copy_image</w:t>
            </w:r>
            <w:proofErr w:type="spellEnd"/>
          </w:p>
        </w:tc>
        <w:tc>
          <w:tcPr>
            <w:tcW w:w="2500" w:type="pct"/>
            <w:noWrap/>
            <w:hideMark/>
          </w:tcPr>
          <w:p w14:paraId="1092A090"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B2C95C0" w14:textId="77777777" w:rsidTr="00CB50B1">
        <w:trPr>
          <w:trHeight w:val="300"/>
        </w:trPr>
        <w:tc>
          <w:tcPr>
            <w:tcW w:w="2500" w:type="pct"/>
            <w:noWrap/>
            <w:hideMark/>
          </w:tcPr>
          <w:p w14:paraId="2ED0546C"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GL_ARB_debug_output</w:t>
            </w:r>
            <w:proofErr w:type="spellEnd"/>
          </w:p>
        </w:tc>
        <w:tc>
          <w:tcPr>
            <w:tcW w:w="2500" w:type="pct"/>
            <w:noWrap/>
            <w:hideMark/>
          </w:tcPr>
          <w:p w14:paraId="0943700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65994FC" w14:textId="77777777" w:rsidTr="00CB50B1">
        <w:trPr>
          <w:trHeight w:val="300"/>
        </w:trPr>
        <w:tc>
          <w:tcPr>
            <w:tcW w:w="2500" w:type="pct"/>
            <w:noWrap/>
            <w:hideMark/>
          </w:tcPr>
          <w:p w14:paraId="7879DA36"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GL_ARB_debug_output</w:t>
            </w:r>
            <w:proofErr w:type="spellEnd"/>
          </w:p>
        </w:tc>
        <w:tc>
          <w:tcPr>
            <w:tcW w:w="2500" w:type="pct"/>
            <w:noWrap/>
            <w:hideMark/>
          </w:tcPr>
          <w:p w14:paraId="75B5465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3DF51843" w14:textId="77777777" w:rsidTr="00CB50B1">
        <w:trPr>
          <w:trHeight w:val="300"/>
        </w:trPr>
        <w:tc>
          <w:tcPr>
            <w:tcW w:w="2500" w:type="pct"/>
            <w:noWrap/>
            <w:hideMark/>
          </w:tcPr>
          <w:p w14:paraId="75B565BB"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GL_ARB_depth_buffer_float</w:t>
            </w:r>
            <w:proofErr w:type="spellEnd"/>
          </w:p>
        </w:tc>
        <w:tc>
          <w:tcPr>
            <w:tcW w:w="2500" w:type="pct"/>
            <w:noWrap/>
            <w:hideMark/>
          </w:tcPr>
          <w:p w14:paraId="4B0C9D2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4540FA4E" w14:textId="77777777" w:rsidTr="00CB50B1">
        <w:trPr>
          <w:trHeight w:val="300"/>
        </w:trPr>
        <w:tc>
          <w:tcPr>
            <w:tcW w:w="2500" w:type="pct"/>
            <w:noWrap/>
            <w:hideMark/>
          </w:tcPr>
          <w:p w14:paraId="7EB0A64A"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GL_ARB_depth_clamp</w:t>
            </w:r>
            <w:proofErr w:type="spellEnd"/>
          </w:p>
        </w:tc>
        <w:tc>
          <w:tcPr>
            <w:tcW w:w="2500" w:type="pct"/>
            <w:noWrap/>
            <w:hideMark/>
          </w:tcPr>
          <w:p w14:paraId="59E870E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600BEC29" w14:textId="77777777" w:rsidTr="00CB50B1">
        <w:trPr>
          <w:trHeight w:val="300"/>
        </w:trPr>
        <w:tc>
          <w:tcPr>
            <w:tcW w:w="2500" w:type="pct"/>
            <w:noWrap/>
            <w:hideMark/>
          </w:tcPr>
          <w:p w14:paraId="68CF63BE"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GL_ARB_depth_clamp</w:t>
            </w:r>
            <w:proofErr w:type="spellEnd"/>
          </w:p>
        </w:tc>
        <w:tc>
          <w:tcPr>
            <w:tcW w:w="2500" w:type="pct"/>
            <w:noWrap/>
            <w:hideMark/>
          </w:tcPr>
          <w:p w14:paraId="77324EF4"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2D809000" w14:textId="77777777" w:rsidTr="00CB50B1">
        <w:trPr>
          <w:trHeight w:val="300"/>
        </w:trPr>
        <w:tc>
          <w:tcPr>
            <w:tcW w:w="2500" w:type="pct"/>
            <w:noWrap/>
            <w:hideMark/>
          </w:tcPr>
          <w:p w14:paraId="446FD51C"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GL_ARB_depth_texture</w:t>
            </w:r>
            <w:proofErr w:type="spellEnd"/>
          </w:p>
        </w:tc>
        <w:tc>
          <w:tcPr>
            <w:tcW w:w="2500" w:type="pct"/>
            <w:noWrap/>
            <w:hideMark/>
          </w:tcPr>
          <w:p w14:paraId="114F627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A51E41E" w14:textId="77777777" w:rsidTr="00CB50B1">
        <w:trPr>
          <w:trHeight w:val="300"/>
        </w:trPr>
        <w:tc>
          <w:tcPr>
            <w:tcW w:w="2500" w:type="pct"/>
            <w:noWrap/>
            <w:hideMark/>
          </w:tcPr>
          <w:p w14:paraId="382108A6"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GL_ARB_draw_buffers</w:t>
            </w:r>
            <w:proofErr w:type="spellEnd"/>
          </w:p>
        </w:tc>
        <w:tc>
          <w:tcPr>
            <w:tcW w:w="2500" w:type="pct"/>
            <w:noWrap/>
            <w:hideMark/>
          </w:tcPr>
          <w:p w14:paraId="6655881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CF8AD5D" w14:textId="77777777" w:rsidTr="00CB50B1">
        <w:trPr>
          <w:trHeight w:val="300"/>
        </w:trPr>
        <w:tc>
          <w:tcPr>
            <w:tcW w:w="2500" w:type="pct"/>
            <w:noWrap/>
            <w:hideMark/>
          </w:tcPr>
          <w:p w14:paraId="32A93AFA"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GL_ARB_draw_buffers_blend</w:t>
            </w:r>
            <w:proofErr w:type="spellEnd"/>
          </w:p>
        </w:tc>
        <w:tc>
          <w:tcPr>
            <w:tcW w:w="2500" w:type="pct"/>
            <w:noWrap/>
            <w:hideMark/>
          </w:tcPr>
          <w:p w14:paraId="214847D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28D48B71" w14:textId="77777777" w:rsidTr="00CB50B1">
        <w:trPr>
          <w:trHeight w:val="300"/>
        </w:trPr>
        <w:tc>
          <w:tcPr>
            <w:tcW w:w="2500" w:type="pct"/>
            <w:noWrap/>
            <w:hideMark/>
          </w:tcPr>
          <w:p w14:paraId="1B1FB3B6"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GL_ARB_draw_elements_base_vertex</w:t>
            </w:r>
            <w:proofErr w:type="spellEnd"/>
          </w:p>
        </w:tc>
        <w:tc>
          <w:tcPr>
            <w:tcW w:w="2500" w:type="pct"/>
            <w:noWrap/>
            <w:hideMark/>
          </w:tcPr>
          <w:p w14:paraId="2A3E086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F87712A" w14:textId="77777777" w:rsidTr="00CB50B1">
        <w:trPr>
          <w:trHeight w:val="300"/>
        </w:trPr>
        <w:tc>
          <w:tcPr>
            <w:tcW w:w="2500" w:type="pct"/>
            <w:noWrap/>
            <w:hideMark/>
          </w:tcPr>
          <w:p w14:paraId="7CF640D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GL_ARB_draw_elemnts_base_vertex</w:t>
            </w:r>
            <w:proofErr w:type="spellEnd"/>
          </w:p>
        </w:tc>
        <w:tc>
          <w:tcPr>
            <w:tcW w:w="2500" w:type="pct"/>
            <w:noWrap/>
            <w:hideMark/>
          </w:tcPr>
          <w:p w14:paraId="0E2293A9"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59361E1" w14:textId="77777777" w:rsidTr="00CB50B1">
        <w:trPr>
          <w:trHeight w:val="300"/>
        </w:trPr>
        <w:tc>
          <w:tcPr>
            <w:tcW w:w="2500" w:type="pct"/>
            <w:noWrap/>
            <w:hideMark/>
          </w:tcPr>
          <w:p w14:paraId="6A0D4FFE"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GL_ARB_draw_indirect</w:t>
            </w:r>
            <w:proofErr w:type="spellEnd"/>
          </w:p>
        </w:tc>
        <w:tc>
          <w:tcPr>
            <w:tcW w:w="2500" w:type="pct"/>
            <w:noWrap/>
            <w:hideMark/>
          </w:tcPr>
          <w:p w14:paraId="1BC2A72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79BDF9D1" w14:textId="77777777" w:rsidTr="00CB50B1">
        <w:trPr>
          <w:trHeight w:val="300"/>
        </w:trPr>
        <w:tc>
          <w:tcPr>
            <w:tcW w:w="2500" w:type="pct"/>
            <w:noWrap/>
            <w:hideMark/>
          </w:tcPr>
          <w:p w14:paraId="521EBEFE"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GL_ARB_draw_instanced</w:t>
            </w:r>
            <w:proofErr w:type="spellEnd"/>
          </w:p>
        </w:tc>
        <w:tc>
          <w:tcPr>
            <w:tcW w:w="2500" w:type="pct"/>
            <w:noWrap/>
            <w:hideMark/>
          </w:tcPr>
          <w:p w14:paraId="0091F057"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ED23391" w14:textId="77777777" w:rsidTr="00CB50B1">
        <w:trPr>
          <w:trHeight w:val="300"/>
        </w:trPr>
        <w:tc>
          <w:tcPr>
            <w:tcW w:w="2500" w:type="pct"/>
            <w:noWrap/>
            <w:hideMark/>
          </w:tcPr>
          <w:p w14:paraId="0825BA52"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GL_ARB_ES2_compatibility</w:t>
            </w:r>
          </w:p>
        </w:tc>
        <w:tc>
          <w:tcPr>
            <w:tcW w:w="2500" w:type="pct"/>
            <w:noWrap/>
            <w:hideMark/>
          </w:tcPr>
          <w:p w14:paraId="2A69905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0726862" w14:textId="77777777" w:rsidTr="00CB50B1">
        <w:trPr>
          <w:trHeight w:val="300"/>
        </w:trPr>
        <w:tc>
          <w:tcPr>
            <w:tcW w:w="2500" w:type="pct"/>
            <w:noWrap/>
            <w:hideMark/>
          </w:tcPr>
          <w:p w14:paraId="511107B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GL_ARB_ES3_compatibility</w:t>
            </w:r>
          </w:p>
        </w:tc>
        <w:tc>
          <w:tcPr>
            <w:tcW w:w="2500" w:type="pct"/>
            <w:noWrap/>
            <w:hideMark/>
          </w:tcPr>
          <w:p w14:paraId="15628AC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8AA6A60" w14:textId="77777777" w:rsidTr="00CB50B1">
        <w:trPr>
          <w:trHeight w:val="300"/>
        </w:trPr>
        <w:tc>
          <w:tcPr>
            <w:tcW w:w="2500" w:type="pct"/>
            <w:noWrap/>
            <w:hideMark/>
          </w:tcPr>
          <w:p w14:paraId="401B2FA6"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GL_ARB_explicit_attrib_location</w:t>
            </w:r>
            <w:proofErr w:type="spellEnd"/>
          </w:p>
        </w:tc>
        <w:tc>
          <w:tcPr>
            <w:tcW w:w="2500" w:type="pct"/>
            <w:noWrap/>
            <w:hideMark/>
          </w:tcPr>
          <w:p w14:paraId="6DFFC80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2CFDD0BB" w14:textId="77777777" w:rsidTr="00CB50B1">
        <w:trPr>
          <w:trHeight w:val="300"/>
        </w:trPr>
        <w:tc>
          <w:tcPr>
            <w:tcW w:w="2500" w:type="pct"/>
            <w:noWrap/>
            <w:hideMark/>
          </w:tcPr>
          <w:p w14:paraId="0CBF9BA7"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GL_ARB_explicit_uniform_location</w:t>
            </w:r>
            <w:proofErr w:type="spellEnd"/>
          </w:p>
        </w:tc>
        <w:tc>
          <w:tcPr>
            <w:tcW w:w="2500" w:type="pct"/>
            <w:noWrap/>
            <w:hideMark/>
          </w:tcPr>
          <w:p w14:paraId="2DC300A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375D9836" w14:textId="77777777" w:rsidTr="00CB50B1">
        <w:trPr>
          <w:trHeight w:val="300"/>
        </w:trPr>
        <w:tc>
          <w:tcPr>
            <w:tcW w:w="2500" w:type="pct"/>
            <w:noWrap/>
            <w:hideMark/>
          </w:tcPr>
          <w:p w14:paraId="203D4E4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GL_ARB_fragment_coord_conventions</w:t>
            </w:r>
            <w:proofErr w:type="spellEnd"/>
          </w:p>
        </w:tc>
        <w:tc>
          <w:tcPr>
            <w:tcW w:w="2500" w:type="pct"/>
            <w:noWrap/>
            <w:hideMark/>
          </w:tcPr>
          <w:p w14:paraId="6AF0EA6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04E3D7EA" w14:textId="77777777" w:rsidTr="00CB50B1">
        <w:trPr>
          <w:trHeight w:val="300"/>
        </w:trPr>
        <w:tc>
          <w:tcPr>
            <w:tcW w:w="2500" w:type="pct"/>
            <w:noWrap/>
            <w:hideMark/>
          </w:tcPr>
          <w:p w14:paraId="1CA50FFC"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GL_ARB_fragment_coord_conventions</w:t>
            </w:r>
            <w:proofErr w:type="spellEnd"/>
          </w:p>
        </w:tc>
        <w:tc>
          <w:tcPr>
            <w:tcW w:w="2500" w:type="pct"/>
            <w:noWrap/>
            <w:hideMark/>
          </w:tcPr>
          <w:p w14:paraId="0362EB27"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76A6621" w14:textId="77777777" w:rsidTr="00CB50B1">
        <w:trPr>
          <w:trHeight w:val="300"/>
        </w:trPr>
        <w:tc>
          <w:tcPr>
            <w:tcW w:w="2500" w:type="pct"/>
            <w:noWrap/>
            <w:hideMark/>
          </w:tcPr>
          <w:p w14:paraId="33DEEDF2"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GL_ARB_fragment_layer_viewport</w:t>
            </w:r>
            <w:proofErr w:type="spellEnd"/>
          </w:p>
        </w:tc>
        <w:tc>
          <w:tcPr>
            <w:tcW w:w="2500" w:type="pct"/>
            <w:noWrap/>
            <w:hideMark/>
          </w:tcPr>
          <w:p w14:paraId="0A5B30C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6305BC0" w14:textId="77777777" w:rsidTr="00CB50B1">
        <w:trPr>
          <w:trHeight w:val="300"/>
        </w:trPr>
        <w:tc>
          <w:tcPr>
            <w:tcW w:w="2500" w:type="pct"/>
            <w:noWrap/>
            <w:hideMark/>
          </w:tcPr>
          <w:p w14:paraId="77DCF027"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GL_ARB_fragment_program</w:t>
            </w:r>
            <w:proofErr w:type="spellEnd"/>
          </w:p>
        </w:tc>
        <w:tc>
          <w:tcPr>
            <w:tcW w:w="2500" w:type="pct"/>
            <w:noWrap/>
            <w:hideMark/>
          </w:tcPr>
          <w:p w14:paraId="71F6052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1C319A48" w14:textId="77777777" w:rsidTr="00CB50B1">
        <w:trPr>
          <w:trHeight w:val="300"/>
        </w:trPr>
        <w:tc>
          <w:tcPr>
            <w:tcW w:w="2500" w:type="pct"/>
            <w:noWrap/>
            <w:hideMark/>
          </w:tcPr>
          <w:p w14:paraId="083C793E"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GL_ARB_fragment_program_shadow</w:t>
            </w:r>
            <w:proofErr w:type="spellEnd"/>
          </w:p>
        </w:tc>
        <w:tc>
          <w:tcPr>
            <w:tcW w:w="2500" w:type="pct"/>
            <w:noWrap/>
            <w:hideMark/>
          </w:tcPr>
          <w:p w14:paraId="1304049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32F8656A" w14:textId="77777777" w:rsidTr="00CB50B1">
        <w:trPr>
          <w:trHeight w:val="300"/>
        </w:trPr>
        <w:tc>
          <w:tcPr>
            <w:tcW w:w="2500" w:type="pct"/>
            <w:noWrap/>
            <w:hideMark/>
          </w:tcPr>
          <w:p w14:paraId="35F88C2E"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GL_ARB_fragment_shader</w:t>
            </w:r>
            <w:proofErr w:type="spellEnd"/>
          </w:p>
        </w:tc>
        <w:tc>
          <w:tcPr>
            <w:tcW w:w="2500" w:type="pct"/>
            <w:noWrap/>
            <w:hideMark/>
          </w:tcPr>
          <w:p w14:paraId="1B269A4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08A3D957" w14:textId="77777777" w:rsidTr="00CB50B1">
        <w:trPr>
          <w:trHeight w:val="300"/>
        </w:trPr>
        <w:tc>
          <w:tcPr>
            <w:tcW w:w="2500" w:type="pct"/>
            <w:noWrap/>
            <w:hideMark/>
          </w:tcPr>
          <w:p w14:paraId="7E57570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lastRenderedPageBreak/>
              <w:t>GL_ARB_framebuffer_no_attachments</w:t>
            </w:r>
            <w:proofErr w:type="spellEnd"/>
          </w:p>
        </w:tc>
        <w:tc>
          <w:tcPr>
            <w:tcW w:w="2500" w:type="pct"/>
            <w:noWrap/>
            <w:hideMark/>
          </w:tcPr>
          <w:p w14:paraId="77B2278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1B54142C" w14:textId="77777777" w:rsidTr="00CB50B1">
        <w:trPr>
          <w:trHeight w:val="300"/>
        </w:trPr>
        <w:tc>
          <w:tcPr>
            <w:tcW w:w="2500" w:type="pct"/>
            <w:noWrap/>
            <w:hideMark/>
          </w:tcPr>
          <w:p w14:paraId="10D589FE"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GL_ARB_framebuffer_object</w:t>
            </w:r>
            <w:proofErr w:type="spellEnd"/>
          </w:p>
        </w:tc>
        <w:tc>
          <w:tcPr>
            <w:tcW w:w="2500" w:type="pct"/>
            <w:noWrap/>
            <w:hideMark/>
          </w:tcPr>
          <w:p w14:paraId="6B1B8F44"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CC3CE71" w14:textId="77777777" w:rsidTr="00CB50B1">
        <w:trPr>
          <w:trHeight w:val="300"/>
        </w:trPr>
        <w:tc>
          <w:tcPr>
            <w:tcW w:w="2500" w:type="pct"/>
            <w:noWrap/>
            <w:hideMark/>
          </w:tcPr>
          <w:p w14:paraId="0396A831"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GL_ARB_framebuffer_sRGB</w:t>
            </w:r>
            <w:proofErr w:type="spellEnd"/>
          </w:p>
        </w:tc>
        <w:tc>
          <w:tcPr>
            <w:tcW w:w="2500" w:type="pct"/>
            <w:noWrap/>
            <w:hideMark/>
          </w:tcPr>
          <w:p w14:paraId="45BF08D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0D1FAC60" w14:textId="77777777" w:rsidTr="00CB50B1">
        <w:trPr>
          <w:trHeight w:val="300"/>
        </w:trPr>
        <w:tc>
          <w:tcPr>
            <w:tcW w:w="2500" w:type="pct"/>
            <w:noWrap/>
            <w:hideMark/>
          </w:tcPr>
          <w:p w14:paraId="0ED39BD2"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GL_ARB_geometry_shader4</w:t>
            </w:r>
          </w:p>
        </w:tc>
        <w:tc>
          <w:tcPr>
            <w:tcW w:w="2500" w:type="pct"/>
            <w:noWrap/>
            <w:hideMark/>
          </w:tcPr>
          <w:p w14:paraId="670D87C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A8CC6EB" w14:textId="77777777" w:rsidTr="00CB50B1">
        <w:trPr>
          <w:trHeight w:val="300"/>
        </w:trPr>
        <w:tc>
          <w:tcPr>
            <w:tcW w:w="2500" w:type="pct"/>
            <w:noWrap/>
            <w:hideMark/>
          </w:tcPr>
          <w:p w14:paraId="13249DB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GL_ARB_geometry_shader4</w:t>
            </w:r>
          </w:p>
        </w:tc>
        <w:tc>
          <w:tcPr>
            <w:tcW w:w="2500" w:type="pct"/>
            <w:noWrap/>
            <w:hideMark/>
          </w:tcPr>
          <w:p w14:paraId="7EC444B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FDBADFF" w14:textId="77777777" w:rsidTr="00CB50B1">
        <w:trPr>
          <w:trHeight w:val="300"/>
        </w:trPr>
        <w:tc>
          <w:tcPr>
            <w:tcW w:w="2500" w:type="pct"/>
            <w:noWrap/>
            <w:hideMark/>
          </w:tcPr>
          <w:p w14:paraId="15B80642"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GL_ARB_get_program_binary</w:t>
            </w:r>
            <w:proofErr w:type="spellEnd"/>
          </w:p>
        </w:tc>
        <w:tc>
          <w:tcPr>
            <w:tcW w:w="2500" w:type="pct"/>
            <w:noWrap/>
            <w:hideMark/>
          </w:tcPr>
          <w:p w14:paraId="4FD4C022"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5A5F7333" w14:textId="77777777" w:rsidTr="00CB50B1">
        <w:trPr>
          <w:trHeight w:val="300"/>
        </w:trPr>
        <w:tc>
          <w:tcPr>
            <w:tcW w:w="2500" w:type="pct"/>
            <w:noWrap/>
            <w:hideMark/>
          </w:tcPr>
          <w:p w14:paraId="19AEDAB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GL_ARB_gpu_shader_fp64</w:t>
            </w:r>
          </w:p>
        </w:tc>
        <w:tc>
          <w:tcPr>
            <w:tcW w:w="2500" w:type="pct"/>
            <w:noWrap/>
            <w:hideMark/>
          </w:tcPr>
          <w:p w14:paraId="6409787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0BFA3662" w14:textId="77777777" w:rsidTr="00CB50B1">
        <w:trPr>
          <w:trHeight w:val="300"/>
        </w:trPr>
        <w:tc>
          <w:tcPr>
            <w:tcW w:w="2500" w:type="pct"/>
            <w:noWrap/>
            <w:hideMark/>
          </w:tcPr>
          <w:p w14:paraId="1AD3630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GL_ARB_gpu_shader5</w:t>
            </w:r>
          </w:p>
        </w:tc>
        <w:tc>
          <w:tcPr>
            <w:tcW w:w="2500" w:type="pct"/>
            <w:noWrap/>
            <w:hideMark/>
          </w:tcPr>
          <w:p w14:paraId="3A8B459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BF7B3FA" w14:textId="77777777" w:rsidTr="00CB50B1">
        <w:trPr>
          <w:trHeight w:val="300"/>
        </w:trPr>
        <w:tc>
          <w:tcPr>
            <w:tcW w:w="2500" w:type="pct"/>
            <w:noWrap/>
            <w:hideMark/>
          </w:tcPr>
          <w:p w14:paraId="190516BC"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GL_ARB_half_float_pixel</w:t>
            </w:r>
            <w:proofErr w:type="spellEnd"/>
          </w:p>
        </w:tc>
        <w:tc>
          <w:tcPr>
            <w:tcW w:w="2500" w:type="pct"/>
            <w:noWrap/>
            <w:hideMark/>
          </w:tcPr>
          <w:p w14:paraId="7345E88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1B5F0044" w14:textId="77777777" w:rsidTr="00CB50B1">
        <w:trPr>
          <w:trHeight w:val="300"/>
        </w:trPr>
        <w:tc>
          <w:tcPr>
            <w:tcW w:w="2500" w:type="pct"/>
            <w:noWrap/>
            <w:hideMark/>
          </w:tcPr>
          <w:p w14:paraId="48C06BBD"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GL_ARB_half_float_vertex</w:t>
            </w:r>
            <w:proofErr w:type="spellEnd"/>
          </w:p>
        </w:tc>
        <w:tc>
          <w:tcPr>
            <w:tcW w:w="2500" w:type="pct"/>
            <w:noWrap/>
            <w:hideMark/>
          </w:tcPr>
          <w:p w14:paraId="18F21D69"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40B94363" w14:textId="77777777" w:rsidTr="00CB50B1">
        <w:trPr>
          <w:trHeight w:val="300"/>
        </w:trPr>
        <w:tc>
          <w:tcPr>
            <w:tcW w:w="2500" w:type="pct"/>
            <w:noWrap/>
            <w:hideMark/>
          </w:tcPr>
          <w:p w14:paraId="2699F03F"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GL_ARB_instanced_arrays</w:t>
            </w:r>
            <w:proofErr w:type="spellEnd"/>
          </w:p>
        </w:tc>
        <w:tc>
          <w:tcPr>
            <w:tcW w:w="2500" w:type="pct"/>
            <w:noWrap/>
            <w:hideMark/>
          </w:tcPr>
          <w:p w14:paraId="7AA2558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786E34F" w14:textId="77777777" w:rsidTr="00CB50B1">
        <w:trPr>
          <w:trHeight w:val="300"/>
        </w:trPr>
        <w:tc>
          <w:tcPr>
            <w:tcW w:w="2500" w:type="pct"/>
            <w:noWrap/>
            <w:hideMark/>
          </w:tcPr>
          <w:p w14:paraId="1E5B114C"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GL_ARB_instanced_arrays</w:t>
            </w:r>
            <w:proofErr w:type="spellEnd"/>
          </w:p>
        </w:tc>
        <w:tc>
          <w:tcPr>
            <w:tcW w:w="2500" w:type="pct"/>
            <w:noWrap/>
            <w:hideMark/>
          </w:tcPr>
          <w:p w14:paraId="26B34C67"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691209E" w14:textId="77777777" w:rsidTr="00CB50B1">
        <w:trPr>
          <w:trHeight w:val="300"/>
        </w:trPr>
        <w:tc>
          <w:tcPr>
            <w:tcW w:w="2500" w:type="pct"/>
            <w:noWrap/>
            <w:hideMark/>
          </w:tcPr>
          <w:p w14:paraId="1CCB2A0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GL_ARB_internalformat_query</w:t>
            </w:r>
            <w:proofErr w:type="spellEnd"/>
          </w:p>
        </w:tc>
        <w:tc>
          <w:tcPr>
            <w:tcW w:w="2500" w:type="pct"/>
            <w:noWrap/>
            <w:hideMark/>
          </w:tcPr>
          <w:p w14:paraId="3917868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57387AC" w14:textId="77777777" w:rsidTr="00CB50B1">
        <w:trPr>
          <w:trHeight w:val="300"/>
        </w:trPr>
        <w:tc>
          <w:tcPr>
            <w:tcW w:w="2500" w:type="pct"/>
            <w:noWrap/>
            <w:hideMark/>
          </w:tcPr>
          <w:p w14:paraId="189D27F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GL_ARB_internalformat_query2</w:t>
            </w:r>
          </w:p>
        </w:tc>
        <w:tc>
          <w:tcPr>
            <w:tcW w:w="2500" w:type="pct"/>
            <w:noWrap/>
            <w:hideMark/>
          </w:tcPr>
          <w:p w14:paraId="6013DF89"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C24715D" w14:textId="77777777" w:rsidTr="00CB50B1">
        <w:trPr>
          <w:trHeight w:val="300"/>
        </w:trPr>
        <w:tc>
          <w:tcPr>
            <w:tcW w:w="2500" w:type="pct"/>
            <w:noWrap/>
            <w:hideMark/>
          </w:tcPr>
          <w:p w14:paraId="6C28C9D1"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GL_ARB_invalidate_subdata</w:t>
            </w:r>
            <w:proofErr w:type="spellEnd"/>
          </w:p>
        </w:tc>
        <w:tc>
          <w:tcPr>
            <w:tcW w:w="2500" w:type="pct"/>
            <w:noWrap/>
            <w:hideMark/>
          </w:tcPr>
          <w:p w14:paraId="73D34C5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BA64CBE" w14:textId="77777777" w:rsidTr="00CB50B1">
        <w:trPr>
          <w:trHeight w:val="300"/>
        </w:trPr>
        <w:tc>
          <w:tcPr>
            <w:tcW w:w="2500" w:type="pct"/>
            <w:noWrap/>
            <w:hideMark/>
          </w:tcPr>
          <w:p w14:paraId="6D1DA279"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GL_ARB_map_buffer_alignment</w:t>
            </w:r>
            <w:proofErr w:type="spellEnd"/>
          </w:p>
        </w:tc>
        <w:tc>
          <w:tcPr>
            <w:tcW w:w="2500" w:type="pct"/>
            <w:noWrap/>
            <w:hideMark/>
          </w:tcPr>
          <w:p w14:paraId="24EEE3C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CF1A064" w14:textId="77777777" w:rsidTr="00CB50B1">
        <w:trPr>
          <w:trHeight w:val="300"/>
        </w:trPr>
        <w:tc>
          <w:tcPr>
            <w:tcW w:w="2500" w:type="pct"/>
            <w:noWrap/>
            <w:hideMark/>
          </w:tcPr>
          <w:p w14:paraId="35DB1F5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GL_ARB_map_buffer_range</w:t>
            </w:r>
            <w:proofErr w:type="spellEnd"/>
          </w:p>
        </w:tc>
        <w:tc>
          <w:tcPr>
            <w:tcW w:w="2500" w:type="pct"/>
            <w:noWrap/>
            <w:hideMark/>
          </w:tcPr>
          <w:p w14:paraId="324E326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F630AAD" w14:textId="77777777" w:rsidTr="00CB50B1">
        <w:trPr>
          <w:trHeight w:val="300"/>
        </w:trPr>
        <w:tc>
          <w:tcPr>
            <w:tcW w:w="2500" w:type="pct"/>
            <w:noWrap/>
            <w:hideMark/>
          </w:tcPr>
          <w:p w14:paraId="5CA314E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GL_ARB_matrix_palette</w:t>
            </w:r>
            <w:proofErr w:type="spellEnd"/>
          </w:p>
        </w:tc>
        <w:tc>
          <w:tcPr>
            <w:tcW w:w="2500" w:type="pct"/>
            <w:noWrap/>
            <w:hideMark/>
          </w:tcPr>
          <w:p w14:paraId="77652C57"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3A64DB3" w14:textId="77777777" w:rsidTr="00CB50B1">
        <w:trPr>
          <w:trHeight w:val="300"/>
        </w:trPr>
        <w:tc>
          <w:tcPr>
            <w:tcW w:w="2500" w:type="pct"/>
            <w:noWrap/>
            <w:hideMark/>
          </w:tcPr>
          <w:p w14:paraId="159D7F7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GL_ARB_multi_draw_indirect</w:t>
            </w:r>
            <w:proofErr w:type="spellEnd"/>
          </w:p>
        </w:tc>
        <w:tc>
          <w:tcPr>
            <w:tcW w:w="2500" w:type="pct"/>
            <w:noWrap/>
            <w:hideMark/>
          </w:tcPr>
          <w:p w14:paraId="562FD25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0A76ADE" w14:textId="77777777" w:rsidTr="00CB50B1">
        <w:trPr>
          <w:trHeight w:val="300"/>
        </w:trPr>
        <w:tc>
          <w:tcPr>
            <w:tcW w:w="2500" w:type="pct"/>
            <w:noWrap/>
            <w:hideMark/>
          </w:tcPr>
          <w:p w14:paraId="1DFF6E92"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GL_ARB_multisample</w:t>
            </w:r>
            <w:proofErr w:type="spellEnd"/>
          </w:p>
        </w:tc>
        <w:tc>
          <w:tcPr>
            <w:tcW w:w="2500" w:type="pct"/>
            <w:noWrap/>
            <w:hideMark/>
          </w:tcPr>
          <w:p w14:paraId="6B41A6C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33351477" w14:textId="77777777" w:rsidTr="00CB50B1">
        <w:trPr>
          <w:trHeight w:val="300"/>
        </w:trPr>
        <w:tc>
          <w:tcPr>
            <w:tcW w:w="2500" w:type="pct"/>
            <w:noWrap/>
            <w:hideMark/>
          </w:tcPr>
          <w:p w14:paraId="41BBB35F"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GL_ARB_multitexture</w:t>
            </w:r>
            <w:proofErr w:type="spellEnd"/>
          </w:p>
        </w:tc>
        <w:tc>
          <w:tcPr>
            <w:tcW w:w="2500" w:type="pct"/>
            <w:noWrap/>
            <w:hideMark/>
          </w:tcPr>
          <w:p w14:paraId="58DD0C7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88B3127" w14:textId="77777777" w:rsidTr="00CB50B1">
        <w:trPr>
          <w:trHeight w:val="300"/>
        </w:trPr>
        <w:tc>
          <w:tcPr>
            <w:tcW w:w="2500" w:type="pct"/>
            <w:noWrap/>
            <w:hideMark/>
          </w:tcPr>
          <w:p w14:paraId="165EF92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GL_ARB_occlusion_query</w:t>
            </w:r>
            <w:proofErr w:type="spellEnd"/>
          </w:p>
        </w:tc>
        <w:tc>
          <w:tcPr>
            <w:tcW w:w="2500" w:type="pct"/>
            <w:noWrap/>
            <w:hideMark/>
          </w:tcPr>
          <w:p w14:paraId="5488A0B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E5B6016" w14:textId="77777777" w:rsidTr="00CB50B1">
        <w:trPr>
          <w:trHeight w:val="300"/>
        </w:trPr>
        <w:tc>
          <w:tcPr>
            <w:tcW w:w="2500" w:type="pct"/>
            <w:noWrap/>
            <w:hideMark/>
          </w:tcPr>
          <w:p w14:paraId="2EE96B6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GL_ARB_occlusion_query2</w:t>
            </w:r>
          </w:p>
        </w:tc>
        <w:tc>
          <w:tcPr>
            <w:tcW w:w="2500" w:type="pct"/>
            <w:noWrap/>
            <w:hideMark/>
          </w:tcPr>
          <w:p w14:paraId="4BC9234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185481D" w14:textId="77777777" w:rsidTr="00CB50B1">
        <w:trPr>
          <w:trHeight w:val="300"/>
        </w:trPr>
        <w:tc>
          <w:tcPr>
            <w:tcW w:w="2500" w:type="pct"/>
            <w:noWrap/>
            <w:hideMark/>
          </w:tcPr>
          <w:p w14:paraId="1282318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GL_ARB_pixel_buffer_object</w:t>
            </w:r>
            <w:proofErr w:type="spellEnd"/>
          </w:p>
        </w:tc>
        <w:tc>
          <w:tcPr>
            <w:tcW w:w="2500" w:type="pct"/>
            <w:noWrap/>
            <w:hideMark/>
          </w:tcPr>
          <w:p w14:paraId="27B262C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5EDDFED" w14:textId="77777777" w:rsidTr="00CB50B1">
        <w:trPr>
          <w:trHeight w:val="300"/>
        </w:trPr>
        <w:tc>
          <w:tcPr>
            <w:tcW w:w="2500" w:type="pct"/>
            <w:noWrap/>
            <w:hideMark/>
          </w:tcPr>
          <w:p w14:paraId="712C3AC0"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GL_ARB_point_parameters</w:t>
            </w:r>
            <w:proofErr w:type="spellEnd"/>
          </w:p>
        </w:tc>
        <w:tc>
          <w:tcPr>
            <w:tcW w:w="2500" w:type="pct"/>
            <w:noWrap/>
            <w:hideMark/>
          </w:tcPr>
          <w:p w14:paraId="48D6DD20"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6601497" w14:textId="77777777" w:rsidTr="00CB50B1">
        <w:trPr>
          <w:trHeight w:val="300"/>
        </w:trPr>
        <w:tc>
          <w:tcPr>
            <w:tcW w:w="2500" w:type="pct"/>
            <w:noWrap/>
            <w:hideMark/>
          </w:tcPr>
          <w:p w14:paraId="41B475FE"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GL_ARB_point_sprite</w:t>
            </w:r>
            <w:proofErr w:type="spellEnd"/>
          </w:p>
        </w:tc>
        <w:tc>
          <w:tcPr>
            <w:tcW w:w="2500" w:type="pct"/>
            <w:noWrap/>
            <w:hideMark/>
          </w:tcPr>
          <w:p w14:paraId="431F648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3E963E6" w14:textId="77777777" w:rsidTr="00CB50B1">
        <w:trPr>
          <w:trHeight w:val="300"/>
        </w:trPr>
        <w:tc>
          <w:tcPr>
            <w:tcW w:w="2500" w:type="pct"/>
            <w:noWrap/>
            <w:hideMark/>
          </w:tcPr>
          <w:p w14:paraId="4F02A94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GL_ARB_program_interface_query</w:t>
            </w:r>
            <w:proofErr w:type="spellEnd"/>
          </w:p>
        </w:tc>
        <w:tc>
          <w:tcPr>
            <w:tcW w:w="2500" w:type="pct"/>
            <w:noWrap/>
            <w:hideMark/>
          </w:tcPr>
          <w:p w14:paraId="3424695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3B4384A" w14:textId="77777777" w:rsidTr="00CB50B1">
        <w:trPr>
          <w:trHeight w:val="300"/>
        </w:trPr>
        <w:tc>
          <w:tcPr>
            <w:tcW w:w="2500" w:type="pct"/>
            <w:noWrap/>
            <w:hideMark/>
          </w:tcPr>
          <w:p w14:paraId="5BAA6B16"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GL_ARB_provoking_vertex</w:t>
            </w:r>
            <w:proofErr w:type="spellEnd"/>
          </w:p>
        </w:tc>
        <w:tc>
          <w:tcPr>
            <w:tcW w:w="2500" w:type="pct"/>
            <w:noWrap/>
            <w:hideMark/>
          </w:tcPr>
          <w:p w14:paraId="33DB00A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F08B6CD" w14:textId="77777777" w:rsidTr="00CB50B1">
        <w:trPr>
          <w:trHeight w:val="300"/>
        </w:trPr>
        <w:tc>
          <w:tcPr>
            <w:tcW w:w="2500" w:type="pct"/>
            <w:noWrap/>
            <w:hideMark/>
          </w:tcPr>
          <w:p w14:paraId="63E06F3C"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GL_ARB_provoking_vertex</w:t>
            </w:r>
            <w:proofErr w:type="spellEnd"/>
          </w:p>
        </w:tc>
        <w:tc>
          <w:tcPr>
            <w:tcW w:w="2500" w:type="pct"/>
            <w:noWrap/>
            <w:hideMark/>
          </w:tcPr>
          <w:p w14:paraId="3418307B"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5418518E" w14:textId="77777777" w:rsidTr="00CB50B1">
        <w:trPr>
          <w:trHeight w:val="300"/>
        </w:trPr>
        <w:tc>
          <w:tcPr>
            <w:tcW w:w="2500" w:type="pct"/>
            <w:noWrap/>
            <w:hideMark/>
          </w:tcPr>
          <w:p w14:paraId="2C59A15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GL_ARB_robust_buffer_access_behavior</w:t>
            </w:r>
            <w:proofErr w:type="spellEnd"/>
          </w:p>
        </w:tc>
        <w:tc>
          <w:tcPr>
            <w:tcW w:w="2500" w:type="pct"/>
            <w:noWrap/>
            <w:hideMark/>
          </w:tcPr>
          <w:p w14:paraId="058ED89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05AA9C7" w14:textId="77777777" w:rsidTr="00CB50B1">
        <w:trPr>
          <w:trHeight w:val="300"/>
        </w:trPr>
        <w:tc>
          <w:tcPr>
            <w:tcW w:w="2500" w:type="pct"/>
            <w:noWrap/>
            <w:hideMark/>
          </w:tcPr>
          <w:p w14:paraId="43FD849C"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GL_ARB_sample_shading</w:t>
            </w:r>
            <w:proofErr w:type="spellEnd"/>
          </w:p>
        </w:tc>
        <w:tc>
          <w:tcPr>
            <w:tcW w:w="2500" w:type="pct"/>
            <w:noWrap/>
            <w:hideMark/>
          </w:tcPr>
          <w:p w14:paraId="6FD52E3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4EFF72F4" w14:textId="77777777" w:rsidTr="00CB50B1">
        <w:trPr>
          <w:trHeight w:val="300"/>
        </w:trPr>
        <w:tc>
          <w:tcPr>
            <w:tcW w:w="2500" w:type="pct"/>
            <w:noWrap/>
            <w:hideMark/>
          </w:tcPr>
          <w:p w14:paraId="11302152"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GL_ARB_sampler_objects</w:t>
            </w:r>
            <w:proofErr w:type="spellEnd"/>
          </w:p>
        </w:tc>
        <w:tc>
          <w:tcPr>
            <w:tcW w:w="2500" w:type="pct"/>
            <w:noWrap/>
            <w:hideMark/>
          </w:tcPr>
          <w:p w14:paraId="7E7AFB1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5F1BA729" w14:textId="77777777" w:rsidTr="00CB50B1">
        <w:trPr>
          <w:trHeight w:val="300"/>
        </w:trPr>
        <w:tc>
          <w:tcPr>
            <w:tcW w:w="2500" w:type="pct"/>
            <w:noWrap/>
            <w:hideMark/>
          </w:tcPr>
          <w:p w14:paraId="38E9CD2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GL_ARB_seamless_cube_map</w:t>
            </w:r>
            <w:proofErr w:type="spellEnd"/>
          </w:p>
        </w:tc>
        <w:tc>
          <w:tcPr>
            <w:tcW w:w="2500" w:type="pct"/>
            <w:noWrap/>
            <w:hideMark/>
          </w:tcPr>
          <w:p w14:paraId="7C6F9107"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39ACBF0" w14:textId="77777777" w:rsidTr="00CB50B1">
        <w:trPr>
          <w:trHeight w:val="300"/>
        </w:trPr>
        <w:tc>
          <w:tcPr>
            <w:tcW w:w="2500" w:type="pct"/>
            <w:noWrap/>
            <w:hideMark/>
          </w:tcPr>
          <w:p w14:paraId="42E8C635"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GL_ARB_seamless_cube_map</w:t>
            </w:r>
            <w:proofErr w:type="spellEnd"/>
          </w:p>
        </w:tc>
        <w:tc>
          <w:tcPr>
            <w:tcW w:w="2500" w:type="pct"/>
            <w:noWrap/>
            <w:hideMark/>
          </w:tcPr>
          <w:p w14:paraId="7708B1D2"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2B40E264" w14:textId="77777777" w:rsidTr="00CB50B1">
        <w:trPr>
          <w:trHeight w:val="300"/>
        </w:trPr>
        <w:tc>
          <w:tcPr>
            <w:tcW w:w="2500" w:type="pct"/>
            <w:noWrap/>
            <w:hideMark/>
          </w:tcPr>
          <w:p w14:paraId="048E7967"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GL_ARB_separate_shader_objects</w:t>
            </w:r>
            <w:proofErr w:type="spellEnd"/>
          </w:p>
        </w:tc>
        <w:tc>
          <w:tcPr>
            <w:tcW w:w="2500" w:type="pct"/>
            <w:noWrap/>
            <w:hideMark/>
          </w:tcPr>
          <w:p w14:paraId="68D4154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A3B81D2" w14:textId="77777777" w:rsidTr="00CB50B1">
        <w:trPr>
          <w:trHeight w:val="300"/>
        </w:trPr>
        <w:tc>
          <w:tcPr>
            <w:tcW w:w="2500" w:type="pct"/>
            <w:noWrap/>
            <w:hideMark/>
          </w:tcPr>
          <w:p w14:paraId="7339E680"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GL_ARB_shader_atomic_counters</w:t>
            </w:r>
            <w:proofErr w:type="spellEnd"/>
          </w:p>
        </w:tc>
        <w:tc>
          <w:tcPr>
            <w:tcW w:w="2500" w:type="pct"/>
            <w:noWrap/>
            <w:hideMark/>
          </w:tcPr>
          <w:p w14:paraId="0F4CA3FB"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65D7A16" w14:textId="77777777" w:rsidTr="00CB50B1">
        <w:trPr>
          <w:trHeight w:val="300"/>
        </w:trPr>
        <w:tc>
          <w:tcPr>
            <w:tcW w:w="2500" w:type="pct"/>
            <w:noWrap/>
            <w:hideMark/>
          </w:tcPr>
          <w:p w14:paraId="27EFFA2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GL_ARB_shader_bit_encoding</w:t>
            </w:r>
            <w:proofErr w:type="spellEnd"/>
          </w:p>
        </w:tc>
        <w:tc>
          <w:tcPr>
            <w:tcW w:w="2500" w:type="pct"/>
            <w:noWrap/>
            <w:hideMark/>
          </w:tcPr>
          <w:p w14:paraId="3C5C921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30570BB4" w14:textId="77777777" w:rsidTr="00CB50B1">
        <w:trPr>
          <w:trHeight w:val="300"/>
        </w:trPr>
        <w:tc>
          <w:tcPr>
            <w:tcW w:w="2500" w:type="pct"/>
            <w:noWrap/>
            <w:hideMark/>
          </w:tcPr>
          <w:p w14:paraId="0B216FE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GL_ARB_shader_image_load_store</w:t>
            </w:r>
            <w:proofErr w:type="spellEnd"/>
          </w:p>
        </w:tc>
        <w:tc>
          <w:tcPr>
            <w:tcW w:w="2500" w:type="pct"/>
            <w:noWrap/>
            <w:hideMark/>
          </w:tcPr>
          <w:p w14:paraId="1CCE45C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4CC69D1D" w14:textId="77777777" w:rsidTr="00CB50B1">
        <w:trPr>
          <w:trHeight w:val="300"/>
        </w:trPr>
        <w:tc>
          <w:tcPr>
            <w:tcW w:w="2500" w:type="pct"/>
            <w:noWrap/>
            <w:hideMark/>
          </w:tcPr>
          <w:p w14:paraId="1668C545"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GL_ARB_shader_image_size</w:t>
            </w:r>
            <w:proofErr w:type="spellEnd"/>
          </w:p>
        </w:tc>
        <w:tc>
          <w:tcPr>
            <w:tcW w:w="2500" w:type="pct"/>
            <w:noWrap/>
            <w:hideMark/>
          </w:tcPr>
          <w:p w14:paraId="4C64A97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8C8B2F7" w14:textId="77777777" w:rsidTr="00CB50B1">
        <w:trPr>
          <w:trHeight w:val="300"/>
        </w:trPr>
        <w:tc>
          <w:tcPr>
            <w:tcW w:w="2500" w:type="pct"/>
            <w:noWrap/>
            <w:hideMark/>
          </w:tcPr>
          <w:p w14:paraId="7A863BAC"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GL_ARB_shader_objects</w:t>
            </w:r>
            <w:proofErr w:type="spellEnd"/>
          </w:p>
        </w:tc>
        <w:tc>
          <w:tcPr>
            <w:tcW w:w="2500" w:type="pct"/>
            <w:noWrap/>
            <w:hideMark/>
          </w:tcPr>
          <w:p w14:paraId="0AAC230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2AD18E9" w14:textId="77777777" w:rsidTr="00CB50B1">
        <w:trPr>
          <w:trHeight w:val="300"/>
        </w:trPr>
        <w:tc>
          <w:tcPr>
            <w:tcW w:w="2500" w:type="pct"/>
            <w:noWrap/>
            <w:hideMark/>
          </w:tcPr>
          <w:p w14:paraId="1686650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GL_ARB_shader_precision</w:t>
            </w:r>
            <w:proofErr w:type="spellEnd"/>
          </w:p>
        </w:tc>
        <w:tc>
          <w:tcPr>
            <w:tcW w:w="2500" w:type="pct"/>
            <w:noWrap/>
            <w:hideMark/>
          </w:tcPr>
          <w:p w14:paraId="3CDE995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5A8C334C" w14:textId="77777777" w:rsidTr="00CB50B1">
        <w:trPr>
          <w:trHeight w:val="300"/>
        </w:trPr>
        <w:tc>
          <w:tcPr>
            <w:tcW w:w="2500" w:type="pct"/>
            <w:noWrap/>
            <w:hideMark/>
          </w:tcPr>
          <w:p w14:paraId="05A183FB"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GL_ARB_shader_storage_buffer_object</w:t>
            </w:r>
            <w:proofErr w:type="spellEnd"/>
          </w:p>
        </w:tc>
        <w:tc>
          <w:tcPr>
            <w:tcW w:w="2500" w:type="pct"/>
            <w:noWrap/>
            <w:hideMark/>
          </w:tcPr>
          <w:p w14:paraId="2050E5C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B816673" w14:textId="77777777" w:rsidTr="00CB50B1">
        <w:trPr>
          <w:trHeight w:val="300"/>
        </w:trPr>
        <w:tc>
          <w:tcPr>
            <w:tcW w:w="2500" w:type="pct"/>
            <w:noWrap/>
            <w:hideMark/>
          </w:tcPr>
          <w:p w14:paraId="4F98DE4C"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GL_ARB_shader_subroutine</w:t>
            </w:r>
            <w:proofErr w:type="spellEnd"/>
          </w:p>
        </w:tc>
        <w:tc>
          <w:tcPr>
            <w:tcW w:w="2500" w:type="pct"/>
            <w:noWrap/>
            <w:hideMark/>
          </w:tcPr>
          <w:p w14:paraId="3694F4D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9087232" w14:textId="77777777" w:rsidTr="00CB50B1">
        <w:trPr>
          <w:trHeight w:val="300"/>
        </w:trPr>
        <w:tc>
          <w:tcPr>
            <w:tcW w:w="2500" w:type="pct"/>
            <w:noWrap/>
            <w:hideMark/>
          </w:tcPr>
          <w:p w14:paraId="7E43FFC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GL_ARB_shading_language_100</w:t>
            </w:r>
          </w:p>
        </w:tc>
        <w:tc>
          <w:tcPr>
            <w:tcW w:w="2500" w:type="pct"/>
            <w:noWrap/>
            <w:hideMark/>
          </w:tcPr>
          <w:p w14:paraId="11B933E4"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710C08FF" w14:textId="77777777" w:rsidTr="00CB50B1">
        <w:trPr>
          <w:trHeight w:val="300"/>
        </w:trPr>
        <w:tc>
          <w:tcPr>
            <w:tcW w:w="2500" w:type="pct"/>
            <w:noWrap/>
            <w:hideMark/>
          </w:tcPr>
          <w:p w14:paraId="24119CC4"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lastRenderedPageBreak/>
              <w:t>GL_ARB_shading_language_420pack</w:t>
            </w:r>
          </w:p>
        </w:tc>
        <w:tc>
          <w:tcPr>
            <w:tcW w:w="2500" w:type="pct"/>
            <w:noWrap/>
            <w:hideMark/>
          </w:tcPr>
          <w:p w14:paraId="52B7D24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5B6E4760" w14:textId="77777777" w:rsidTr="00CB50B1">
        <w:trPr>
          <w:trHeight w:val="300"/>
        </w:trPr>
        <w:tc>
          <w:tcPr>
            <w:tcW w:w="2500" w:type="pct"/>
            <w:noWrap/>
            <w:hideMark/>
          </w:tcPr>
          <w:p w14:paraId="75C218D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GL_ARB_shading_language_packing</w:t>
            </w:r>
            <w:proofErr w:type="spellEnd"/>
          </w:p>
        </w:tc>
        <w:tc>
          <w:tcPr>
            <w:tcW w:w="2500" w:type="pct"/>
            <w:noWrap/>
            <w:hideMark/>
          </w:tcPr>
          <w:p w14:paraId="323FFA3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7D2A51A" w14:textId="77777777" w:rsidTr="00CB50B1">
        <w:trPr>
          <w:trHeight w:val="300"/>
        </w:trPr>
        <w:tc>
          <w:tcPr>
            <w:tcW w:w="2500" w:type="pct"/>
            <w:noWrap/>
            <w:hideMark/>
          </w:tcPr>
          <w:p w14:paraId="30B50757"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GL_ARB_shadow</w:t>
            </w:r>
            <w:proofErr w:type="spellEnd"/>
          </w:p>
        </w:tc>
        <w:tc>
          <w:tcPr>
            <w:tcW w:w="2500" w:type="pct"/>
            <w:noWrap/>
            <w:hideMark/>
          </w:tcPr>
          <w:p w14:paraId="2BE769C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32012EE4" w14:textId="77777777" w:rsidTr="00CB50B1">
        <w:trPr>
          <w:trHeight w:val="300"/>
        </w:trPr>
        <w:tc>
          <w:tcPr>
            <w:tcW w:w="2500" w:type="pct"/>
            <w:noWrap/>
            <w:hideMark/>
          </w:tcPr>
          <w:p w14:paraId="1714C92A"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GL_ARB_shadow_ambient</w:t>
            </w:r>
            <w:proofErr w:type="spellEnd"/>
          </w:p>
        </w:tc>
        <w:tc>
          <w:tcPr>
            <w:tcW w:w="2500" w:type="pct"/>
            <w:noWrap/>
            <w:hideMark/>
          </w:tcPr>
          <w:p w14:paraId="13760742"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2C35899A" w14:textId="77777777" w:rsidTr="00CB50B1">
        <w:trPr>
          <w:trHeight w:val="300"/>
        </w:trPr>
        <w:tc>
          <w:tcPr>
            <w:tcW w:w="2500" w:type="pct"/>
            <w:noWrap/>
            <w:hideMark/>
          </w:tcPr>
          <w:p w14:paraId="7270B857"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GL_ARB_stencil_texturing</w:t>
            </w:r>
            <w:proofErr w:type="spellEnd"/>
          </w:p>
        </w:tc>
        <w:tc>
          <w:tcPr>
            <w:tcW w:w="2500" w:type="pct"/>
            <w:noWrap/>
            <w:hideMark/>
          </w:tcPr>
          <w:p w14:paraId="695CE7C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22F28F6B" w14:textId="77777777" w:rsidTr="00CB50B1">
        <w:trPr>
          <w:trHeight w:val="300"/>
        </w:trPr>
        <w:tc>
          <w:tcPr>
            <w:tcW w:w="2500" w:type="pct"/>
            <w:noWrap/>
            <w:hideMark/>
          </w:tcPr>
          <w:p w14:paraId="1CECA287"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GL_ARB_sync</w:t>
            </w:r>
            <w:proofErr w:type="spellEnd"/>
          </w:p>
        </w:tc>
        <w:tc>
          <w:tcPr>
            <w:tcW w:w="2500" w:type="pct"/>
            <w:noWrap/>
            <w:hideMark/>
          </w:tcPr>
          <w:p w14:paraId="3D23D6C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6B85E64" w14:textId="77777777" w:rsidTr="00CB50B1">
        <w:trPr>
          <w:trHeight w:val="300"/>
        </w:trPr>
        <w:tc>
          <w:tcPr>
            <w:tcW w:w="2500" w:type="pct"/>
            <w:noWrap/>
            <w:hideMark/>
          </w:tcPr>
          <w:p w14:paraId="4E74C586"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GL_ARB_sync</w:t>
            </w:r>
            <w:proofErr w:type="spellEnd"/>
          </w:p>
        </w:tc>
        <w:tc>
          <w:tcPr>
            <w:tcW w:w="2500" w:type="pct"/>
            <w:noWrap/>
            <w:hideMark/>
          </w:tcPr>
          <w:p w14:paraId="70CA94B9"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C296C99" w14:textId="77777777" w:rsidTr="00CB50B1">
        <w:trPr>
          <w:trHeight w:val="300"/>
        </w:trPr>
        <w:tc>
          <w:tcPr>
            <w:tcW w:w="2500" w:type="pct"/>
            <w:noWrap/>
            <w:hideMark/>
          </w:tcPr>
          <w:p w14:paraId="0A09EC70"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GL_ARB_tessellation_shader</w:t>
            </w:r>
            <w:proofErr w:type="spellEnd"/>
          </w:p>
        </w:tc>
        <w:tc>
          <w:tcPr>
            <w:tcW w:w="2500" w:type="pct"/>
            <w:noWrap/>
            <w:hideMark/>
          </w:tcPr>
          <w:p w14:paraId="39C02A74"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6A211A89" w14:textId="77777777" w:rsidTr="00CB50B1">
        <w:trPr>
          <w:trHeight w:val="300"/>
        </w:trPr>
        <w:tc>
          <w:tcPr>
            <w:tcW w:w="2500" w:type="pct"/>
            <w:noWrap/>
            <w:hideMark/>
          </w:tcPr>
          <w:p w14:paraId="7C37F5DB"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GL_ARB_texture_border_clamp</w:t>
            </w:r>
            <w:proofErr w:type="spellEnd"/>
          </w:p>
        </w:tc>
        <w:tc>
          <w:tcPr>
            <w:tcW w:w="2500" w:type="pct"/>
            <w:noWrap/>
            <w:hideMark/>
          </w:tcPr>
          <w:p w14:paraId="09DFCF5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2217221" w14:textId="77777777" w:rsidTr="00CB50B1">
        <w:trPr>
          <w:trHeight w:val="300"/>
        </w:trPr>
        <w:tc>
          <w:tcPr>
            <w:tcW w:w="2500" w:type="pct"/>
            <w:noWrap/>
            <w:hideMark/>
          </w:tcPr>
          <w:p w14:paraId="1303D7E2"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GL_ARB_texture_buffer_object</w:t>
            </w:r>
            <w:proofErr w:type="spellEnd"/>
          </w:p>
        </w:tc>
        <w:tc>
          <w:tcPr>
            <w:tcW w:w="2500" w:type="pct"/>
            <w:noWrap/>
            <w:hideMark/>
          </w:tcPr>
          <w:p w14:paraId="157DB1F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61A5218" w14:textId="77777777" w:rsidTr="00CB50B1">
        <w:trPr>
          <w:trHeight w:val="300"/>
        </w:trPr>
        <w:tc>
          <w:tcPr>
            <w:tcW w:w="2500" w:type="pct"/>
            <w:noWrap/>
            <w:hideMark/>
          </w:tcPr>
          <w:p w14:paraId="2824193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GL_ARB_texture_buffer_object_rgb32</w:t>
            </w:r>
          </w:p>
        </w:tc>
        <w:tc>
          <w:tcPr>
            <w:tcW w:w="2500" w:type="pct"/>
            <w:noWrap/>
            <w:hideMark/>
          </w:tcPr>
          <w:p w14:paraId="0BE7C91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FE9A402" w14:textId="77777777" w:rsidTr="00CB50B1">
        <w:trPr>
          <w:trHeight w:val="300"/>
        </w:trPr>
        <w:tc>
          <w:tcPr>
            <w:tcW w:w="2500" w:type="pct"/>
            <w:noWrap/>
            <w:hideMark/>
          </w:tcPr>
          <w:p w14:paraId="4ACC3B49"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GL_ARB_texture_buffer_range</w:t>
            </w:r>
            <w:proofErr w:type="spellEnd"/>
          </w:p>
        </w:tc>
        <w:tc>
          <w:tcPr>
            <w:tcW w:w="2500" w:type="pct"/>
            <w:noWrap/>
            <w:hideMark/>
          </w:tcPr>
          <w:p w14:paraId="180B2DD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425377DA" w14:textId="77777777" w:rsidTr="00CB50B1">
        <w:trPr>
          <w:trHeight w:val="300"/>
        </w:trPr>
        <w:tc>
          <w:tcPr>
            <w:tcW w:w="2500" w:type="pct"/>
            <w:noWrap/>
            <w:hideMark/>
          </w:tcPr>
          <w:p w14:paraId="4145CEF2"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GL_ARB_texture_compression</w:t>
            </w:r>
            <w:proofErr w:type="spellEnd"/>
          </w:p>
        </w:tc>
        <w:tc>
          <w:tcPr>
            <w:tcW w:w="2500" w:type="pct"/>
            <w:noWrap/>
            <w:hideMark/>
          </w:tcPr>
          <w:p w14:paraId="2E20FB3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2C2172B" w14:textId="77777777" w:rsidTr="00CB50B1">
        <w:trPr>
          <w:trHeight w:val="300"/>
        </w:trPr>
        <w:tc>
          <w:tcPr>
            <w:tcW w:w="2500" w:type="pct"/>
            <w:noWrap/>
            <w:hideMark/>
          </w:tcPr>
          <w:p w14:paraId="1729C97A"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GL_ARB_texture_compression_rgtc</w:t>
            </w:r>
            <w:proofErr w:type="spellEnd"/>
          </w:p>
        </w:tc>
        <w:tc>
          <w:tcPr>
            <w:tcW w:w="2500" w:type="pct"/>
            <w:noWrap/>
            <w:hideMark/>
          </w:tcPr>
          <w:p w14:paraId="39231AA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97C478C" w14:textId="77777777" w:rsidTr="00CB50B1">
        <w:trPr>
          <w:trHeight w:val="300"/>
        </w:trPr>
        <w:tc>
          <w:tcPr>
            <w:tcW w:w="2500" w:type="pct"/>
            <w:noWrap/>
            <w:hideMark/>
          </w:tcPr>
          <w:p w14:paraId="3AFF7D5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GL_ARB_texture_cube_map</w:t>
            </w:r>
            <w:proofErr w:type="spellEnd"/>
          </w:p>
        </w:tc>
        <w:tc>
          <w:tcPr>
            <w:tcW w:w="2500" w:type="pct"/>
            <w:noWrap/>
            <w:hideMark/>
          </w:tcPr>
          <w:p w14:paraId="7677B589"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12E3C9D" w14:textId="77777777" w:rsidTr="00CB50B1">
        <w:trPr>
          <w:trHeight w:val="300"/>
        </w:trPr>
        <w:tc>
          <w:tcPr>
            <w:tcW w:w="2500" w:type="pct"/>
            <w:noWrap/>
            <w:hideMark/>
          </w:tcPr>
          <w:p w14:paraId="5FD1AC96"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GL_ARB_texture_cube_map_array</w:t>
            </w:r>
            <w:proofErr w:type="spellEnd"/>
          </w:p>
        </w:tc>
        <w:tc>
          <w:tcPr>
            <w:tcW w:w="2500" w:type="pct"/>
            <w:noWrap/>
            <w:hideMark/>
          </w:tcPr>
          <w:p w14:paraId="09D6D17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71335A1" w14:textId="77777777" w:rsidTr="00CB50B1">
        <w:trPr>
          <w:trHeight w:val="300"/>
        </w:trPr>
        <w:tc>
          <w:tcPr>
            <w:tcW w:w="2500" w:type="pct"/>
            <w:noWrap/>
            <w:hideMark/>
          </w:tcPr>
          <w:p w14:paraId="35D814F9"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GL_ARB_texture_env_add</w:t>
            </w:r>
            <w:proofErr w:type="spellEnd"/>
          </w:p>
        </w:tc>
        <w:tc>
          <w:tcPr>
            <w:tcW w:w="2500" w:type="pct"/>
            <w:noWrap/>
            <w:hideMark/>
          </w:tcPr>
          <w:p w14:paraId="3DA9684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044A13A" w14:textId="77777777" w:rsidTr="00CB50B1">
        <w:trPr>
          <w:trHeight w:val="300"/>
        </w:trPr>
        <w:tc>
          <w:tcPr>
            <w:tcW w:w="2500" w:type="pct"/>
            <w:noWrap/>
            <w:hideMark/>
          </w:tcPr>
          <w:p w14:paraId="26FD2B4B"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GL_ARB_texture_env_combine</w:t>
            </w:r>
            <w:proofErr w:type="spellEnd"/>
          </w:p>
        </w:tc>
        <w:tc>
          <w:tcPr>
            <w:tcW w:w="2500" w:type="pct"/>
            <w:noWrap/>
            <w:hideMark/>
          </w:tcPr>
          <w:p w14:paraId="5972B2D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0EF9A3CC" w14:textId="77777777" w:rsidTr="00CB50B1">
        <w:trPr>
          <w:trHeight w:val="300"/>
        </w:trPr>
        <w:tc>
          <w:tcPr>
            <w:tcW w:w="2500" w:type="pct"/>
            <w:noWrap/>
            <w:hideMark/>
          </w:tcPr>
          <w:p w14:paraId="03E9F8DA"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GL_ARB_texture_env_crossbar</w:t>
            </w:r>
            <w:proofErr w:type="spellEnd"/>
          </w:p>
        </w:tc>
        <w:tc>
          <w:tcPr>
            <w:tcW w:w="2500" w:type="pct"/>
            <w:noWrap/>
            <w:hideMark/>
          </w:tcPr>
          <w:p w14:paraId="41FC8150"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0BE7DB85" w14:textId="77777777" w:rsidTr="00CB50B1">
        <w:trPr>
          <w:trHeight w:val="300"/>
        </w:trPr>
        <w:tc>
          <w:tcPr>
            <w:tcW w:w="2500" w:type="pct"/>
            <w:noWrap/>
            <w:hideMark/>
          </w:tcPr>
          <w:p w14:paraId="1A0D726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GL_ARB_texture_env_dot3</w:t>
            </w:r>
          </w:p>
        </w:tc>
        <w:tc>
          <w:tcPr>
            <w:tcW w:w="2500" w:type="pct"/>
            <w:noWrap/>
            <w:hideMark/>
          </w:tcPr>
          <w:p w14:paraId="10EA69C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30F6E899" w14:textId="77777777" w:rsidTr="00CB50B1">
        <w:trPr>
          <w:trHeight w:val="300"/>
        </w:trPr>
        <w:tc>
          <w:tcPr>
            <w:tcW w:w="2500" w:type="pct"/>
            <w:noWrap/>
            <w:hideMark/>
          </w:tcPr>
          <w:p w14:paraId="58DD3EF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GL_ARB_texture_float</w:t>
            </w:r>
            <w:proofErr w:type="spellEnd"/>
          </w:p>
        </w:tc>
        <w:tc>
          <w:tcPr>
            <w:tcW w:w="2500" w:type="pct"/>
            <w:noWrap/>
            <w:hideMark/>
          </w:tcPr>
          <w:p w14:paraId="3AC4F4F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3A709A42" w14:textId="77777777" w:rsidTr="00CB50B1">
        <w:trPr>
          <w:trHeight w:val="300"/>
        </w:trPr>
        <w:tc>
          <w:tcPr>
            <w:tcW w:w="2500" w:type="pct"/>
            <w:noWrap/>
            <w:hideMark/>
          </w:tcPr>
          <w:p w14:paraId="0B45FDE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GL_ARB_texture_gather</w:t>
            </w:r>
            <w:proofErr w:type="spellEnd"/>
          </w:p>
        </w:tc>
        <w:tc>
          <w:tcPr>
            <w:tcW w:w="2500" w:type="pct"/>
            <w:noWrap/>
            <w:hideMark/>
          </w:tcPr>
          <w:p w14:paraId="1729D22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A7A63E1" w14:textId="77777777" w:rsidTr="00CB50B1">
        <w:trPr>
          <w:trHeight w:val="300"/>
        </w:trPr>
        <w:tc>
          <w:tcPr>
            <w:tcW w:w="2500" w:type="pct"/>
            <w:noWrap/>
            <w:hideMark/>
          </w:tcPr>
          <w:p w14:paraId="0CDA994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GL_ARB_texture_mirrored_repeat</w:t>
            </w:r>
            <w:proofErr w:type="spellEnd"/>
          </w:p>
        </w:tc>
        <w:tc>
          <w:tcPr>
            <w:tcW w:w="2500" w:type="pct"/>
            <w:noWrap/>
            <w:hideMark/>
          </w:tcPr>
          <w:p w14:paraId="39367D87"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DC26A86" w14:textId="77777777" w:rsidTr="00CB50B1">
        <w:trPr>
          <w:trHeight w:val="300"/>
        </w:trPr>
        <w:tc>
          <w:tcPr>
            <w:tcW w:w="2500" w:type="pct"/>
            <w:noWrap/>
            <w:hideMark/>
          </w:tcPr>
          <w:p w14:paraId="4456A5A6"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GL_ARB_texture_multisample</w:t>
            </w:r>
            <w:proofErr w:type="spellEnd"/>
          </w:p>
        </w:tc>
        <w:tc>
          <w:tcPr>
            <w:tcW w:w="2500" w:type="pct"/>
            <w:noWrap/>
            <w:hideMark/>
          </w:tcPr>
          <w:p w14:paraId="4B1DB55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7FB5516" w14:textId="77777777" w:rsidTr="00CB50B1">
        <w:trPr>
          <w:trHeight w:val="300"/>
        </w:trPr>
        <w:tc>
          <w:tcPr>
            <w:tcW w:w="2500" w:type="pct"/>
            <w:noWrap/>
            <w:hideMark/>
          </w:tcPr>
          <w:p w14:paraId="367D7F0E"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GL_ARB_texture_multisample</w:t>
            </w:r>
            <w:proofErr w:type="spellEnd"/>
          </w:p>
        </w:tc>
        <w:tc>
          <w:tcPr>
            <w:tcW w:w="2500" w:type="pct"/>
            <w:noWrap/>
            <w:hideMark/>
          </w:tcPr>
          <w:p w14:paraId="078016E7"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B037FFD" w14:textId="77777777" w:rsidTr="00CB50B1">
        <w:trPr>
          <w:trHeight w:val="300"/>
        </w:trPr>
        <w:tc>
          <w:tcPr>
            <w:tcW w:w="2500" w:type="pct"/>
            <w:noWrap/>
            <w:hideMark/>
          </w:tcPr>
          <w:p w14:paraId="5FFC1D8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GL_ARB_texture_non_power_of_two</w:t>
            </w:r>
            <w:proofErr w:type="spellEnd"/>
          </w:p>
        </w:tc>
        <w:tc>
          <w:tcPr>
            <w:tcW w:w="2500" w:type="pct"/>
            <w:noWrap/>
            <w:hideMark/>
          </w:tcPr>
          <w:p w14:paraId="6605E3D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3981E4D9" w14:textId="77777777" w:rsidTr="00CB50B1">
        <w:trPr>
          <w:trHeight w:val="300"/>
        </w:trPr>
        <w:tc>
          <w:tcPr>
            <w:tcW w:w="2500" w:type="pct"/>
            <w:noWrap/>
            <w:hideMark/>
          </w:tcPr>
          <w:p w14:paraId="2051B33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GL_ARB_texture_query_levels</w:t>
            </w:r>
            <w:proofErr w:type="spellEnd"/>
          </w:p>
        </w:tc>
        <w:tc>
          <w:tcPr>
            <w:tcW w:w="2500" w:type="pct"/>
            <w:noWrap/>
            <w:hideMark/>
          </w:tcPr>
          <w:p w14:paraId="79547E6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0962F03" w14:textId="77777777" w:rsidTr="00CB50B1">
        <w:trPr>
          <w:trHeight w:val="300"/>
        </w:trPr>
        <w:tc>
          <w:tcPr>
            <w:tcW w:w="2500" w:type="pct"/>
            <w:noWrap/>
            <w:hideMark/>
          </w:tcPr>
          <w:p w14:paraId="473531EC"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GL_ARB_texture_rectangle</w:t>
            </w:r>
            <w:proofErr w:type="spellEnd"/>
          </w:p>
        </w:tc>
        <w:tc>
          <w:tcPr>
            <w:tcW w:w="2500" w:type="pct"/>
            <w:noWrap/>
            <w:hideMark/>
          </w:tcPr>
          <w:p w14:paraId="5EC9037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3BB9140" w14:textId="77777777" w:rsidTr="00CB50B1">
        <w:trPr>
          <w:trHeight w:val="300"/>
        </w:trPr>
        <w:tc>
          <w:tcPr>
            <w:tcW w:w="2500" w:type="pct"/>
            <w:noWrap/>
            <w:hideMark/>
          </w:tcPr>
          <w:p w14:paraId="7C9676EE"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GL_ARB_texture_rg</w:t>
            </w:r>
            <w:proofErr w:type="spellEnd"/>
          </w:p>
        </w:tc>
        <w:tc>
          <w:tcPr>
            <w:tcW w:w="2500" w:type="pct"/>
            <w:noWrap/>
            <w:hideMark/>
          </w:tcPr>
          <w:p w14:paraId="335D776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1AB818E6" w14:textId="77777777" w:rsidTr="00CB50B1">
        <w:trPr>
          <w:trHeight w:val="300"/>
        </w:trPr>
        <w:tc>
          <w:tcPr>
            <w:tcW w:w="2500" w:type="pct"/>
            <w:noWrap/>
            <w:hideMark/>
          </w:tcPr>
          <w:p w14:paraId="6DC0195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GL_ARB_texture_rgb10_a2ui</w:t>
            </w:r>
          </w:p>
        </w:tc>
        <w:tc>
          <w:tcPr>
            <w:tcW w:w="2500" w:type="pct"/>
            <w:noWrap/>
            <w:hideMark/>
          </w:tcPr>
          <w:p w14:paraId="7D9A122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95AF748" w14:textId="77777777" w:rsidTr="00CB50B1">
        <w:trPr>
          <w:trHeight w:val="300"/>
        </w:trPr>
        <w:tc>
          <w:tcPr>
            <w:tcW w:w="2500" w:type="pct"/>
            <w:noWrap/>
            <w:hideMark/>
          </w:tcPr>
          <w:p w14:paraId="239FED39"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GL_ARB_texture_storage</w:t>
            </w:r>
            <w:proofErr w:type="spellEnd"/>
          </w:p>
        </w:tc>
        <w:tc>
          <w:tcPr>
            <w:tcW w:w="2500" w:type="pct"/>
            <w:noWrap/>
            <w:hideMark/>
          </w:tcPr>
          <w:p w14:paraId="495C69F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10DE8EB1" w14:textId="77777777" w:rsidTr="00CB50B1">
        <w:trPr>
          <w:trHeight w:val="300"/>
        </w:trPr>
        <w:tc>
          <w:tcPr>
            <w:tcW w:w="2500" w:type="pct"/>
            <w:noWrap/>
            <w:hideMark/>
          </w:tcPr>
          <w:p w14:paraId="31CD8655"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GL_ARB_texture_storage_multisample</w:t>
            </w:r>
            <w:proofErr w:type="spellEnd"/>
          </w:p>
        </w:tc>
        <w:tc>
          <w:tcPr>
            <w:tcW w:w="2500" w:type="pct"/>
            <w:noWrap/>
            <w:hideMark/>
          </w:tcPr>
          <w:p w14:paraId="34A74A6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144960F7" w14:textId="77777777" w:rsidTr="00CB50B1">
        <w:trPr>
          <w:trHeight w:val="300"/>
        </w:trPr>
        <w:tc>
          <w:tcPr>
            <w:tcW w:w="2500" w:type="pct"/>
            <w:noWrap/>
            <w:hideMark/>
          </w:tcPr>
          <w:p w14:paraId="4514C90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GL_ARB_texture_swizzle</w:t>
            </w:r>
            <w:proofErr w:type="spellEnd"/>
          </w:p>
        </w:tc>
        <w:tc>
          <w:tcPr>
            <w:tcW w:w="2500" w:type="pct"/>
            <w:noWrap/>
            <w:hideMark/>
          </w:tcPr>
          <w:p w14:paraId="4971229B"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684EEA7" w14:textId="77777777" w:rsidTr="00CB50B1">
        <w:trPr>
          <w:trHeight w:val="300"/>
        </w:trPr>
        <w:tc>
          <w:tcPr>
            <w:tcW w:w="2500" w:type="pct"/>
            <w:noWrap/>
            <w:hideMark/>
          </w:tcPr>
          <w:p w14:paraId="5E19903D"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GL_ARB_texture_view</w:t>
            </w:r>
            <w:proofErr w:type="spellEnd"/>
          </w:p>
        </w:tc>
        <w:tc>
          <w:tcPr>
            <w:tcW w:w="2500" w:type="pct"/>
            <w:noWrap/>
            <w:hideMark/>
          </w:tcPr>
          <w:p w14:paraId="15BF49F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33F78EC6" w14:textId="77777777" w:rsidTr="00CB50B1">
        <w:trPr>
          <w:trHeight w:val="300"/>
        </w:trPr>
        <w:tc>
          <w:tcPr>
            <w:tcW w:w="2500" w:type="pct"/>
            <w:noWrap/>
            <w:hideMark/>
          </w:tcPr>
          <w:p w14:paraId="14C474C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GL_ARB_timer_query</w:t>
            </w:r>
            <w:proofErr w:type="spellEnd"/>
          </w:p>
        </w:tc>
        <w:tc>
          <w:tcPr>
            <w:tcW w:w="2500" w:type="pct"/>
            <w:noWrap/>
            <w:hideMark/>
          </w:tcPr>
          <w:p w14:paraId="4FC0D6A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5665198F" w14:textId="77777777" w:rsidTr="00CB50B1">
        <w:trPr>
          <w:trHeight w:val="300"/>
        </w:trPr>
        <w:tc>
          <w:tcPr>
            <w:tcW w:w="2500" w:type="pct"/>
            <w:noWrap/>
            <w:hideMark/>
          </w:tcPr>
          <w:p w14:paraId="3B2D0E0F"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GL_ARB_transform_feedback_instanced</w:t>
            </w:r>
            <w:proofErr w:type="spellEnd"/>
          </w:p>
        </w:tc>
        <w:tc>
          <w:tcPr>
            <w:tcW w:w="2500" w:type="pct"/>
            <w:noWrap/>
            <w:hideMark/>
          </w:tcPr>
          <w:p w14:paraId="4A811DE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A4F8281" w14:textId="77777777" w:rsidTr="00CB50B1">
        <w:trPr>
          <w:trHeight w:val="300"/>
        </w:trPr>
        <w:tc>
          <w:tcPr>
            <w:tcW w:w="2500" w:type="pct"/>
            <w:noWrap/>
            <w:hideMark/>
          </w:tcPr>
          <w:p w14:paraId="7F925957"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GL_ARB_transform_feedback2</w:t>
            </w:r>
          </w:p>
        </w:tc>
        <w:tc>
          <w:tcPr>
            <w:tcW w:w="2500" w:type="pct"/>
            <w:noWrap/>
            <w:hideMark/>
          </w:tcPr>
          <w:p w14:paraId="2C7A490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4CEC2E51" w14:textId="77777777" w:rsidTr="00CB50B1">
        <w:trPr>
          <w:trHeight w:val="300"/>
        </w:trPr>
        <w:tc>
          <w:tcPr>
            <w:tcW w:w="2500" w:type="pct"/>
            <w:noWrap/>
            <w:hideMark/>
          </w:tcPr>
          <w:p w14:paraId="074E7239"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GL_ARB_transform_feedback3</w:t>
            </w:r>
          </w:p>
        </w:tc>
        <w:tc>
          <w:tcPr>
            <w:tcW w:w="2500" w:type="pct"/>
            <w:noWrap/>
            <w:hideMark/>
          </w:tcPr>
          <w:p w14:paraId="6780A2A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EEA44C2" w14:textId="77777777" w:rsidTr="00CB50B1">
        <w:trPr>
          <w:trHeight w:val="300"/>
        </w:trPr>
        <w:tc>
          <w:tcPr>
            <w:tcW w:w="2500" w:type="pct"/>
            <w:noWrap/>
            <w:hideMark/>
          </w:tcPr>
          <w:p w14:paraId="1BB9B0DF"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GL_ARB_transpose_matrix</w:t>
            </w:r>
            <w:proofErr w:type="spellEnd"/>
          </w:p>
        </w:tc>
        <w:tc>
          <w:tcPr>
            <w:tcW w:w="2500" w:type="pct"/>
            <w:noWrap/>
            <w:hideMark/>
          </w:tcPr>
          <w:p w14:paraId="3DC30D84"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775C7E06" w14:textId="77777777" w:rsidTr="00CB50B1">
        <w:trPr>
          <w:trHeight w:val="300"/>
        </w:trPr>
        <w:tc>
          <w:tcPr>
            <w:tcW w:w="2500" w:type="pct"/>
            <w:noWrap/>
            <w:hideMark/>
          </w:tcPr>
          <w:p w14:paraId="7C5CD570"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GL_ARB_uniform_buffer_object</w:t>
            </w:r>
            <w:proofErr w:type="spellEnd"/>
          </w:p>
        </w:tc>
        <w:tc>
          <w:tcPr>
            <w:tcW w:w="2500" w:type="pct"/>
            <w:noWrap/>
            <w:hideMark/>
          </w:tcPr>
          <w:p w14:paraId="10751969"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36F389B" w14:textId="77777777" w:rsidTr="00CB50B1">
        <w:trPr>
          <w:trHeight w:val="300"/>
        </w:trPr>
        <w:tc>
          <w:tcPr>
            <w:tcW w:w="2500" w:type="pct"/>
            <w:noWrap/>
            <w:hideMark/>
          </w:tcPr>
          <w:p w14:paraId="325BA4D1"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GL_ARB_vertex_array_bgra</w:t>
            </w:r>
            <w:proofErr w:type="spellEnd"/>
          </w:p>
        </w:tc>
        <w:tc>
          <w:tcPr>
            <w:tcW w:w="2500" w:type="pct"/>
            <w:noWrap/>
            <w:hideMark/>
          </w:tcPr>
          <w:p w14:paraId="00CEAA7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A110911" w14:textId="77777777" w:rsidTr="00CB50B1">
        <w:trPr>
          <w:trHeight w:val="300"/>
        </w:trPr>
        <w:tc>
          <w:tcPr>
            <w:tcW w:w="2500" w:type="pct"/>
            <w:noWrap/>
            <w:hideMark/>
          </w:tcPr>
          <w:p w14:paraId="2CDB58D2"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GL_ARB_vertex_array_bgra</w:t>
            </w:r>
            <w:proofErr w:type="spellEnd"/>
          </w:p>
        </w:tc>
        <w:tc>
          <w:tcPr>
            <w:tcW w:w="2500" w:type="pct"/>
            <w:noWrap/>
            <w:hideMark/>
          </w:tcPr>
          <w:p w14:paraId="75EB2C57"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578A504C" w14:textId="77777777" w:rsidTr="00CB50B1">
        <w:trPr>
          <w:trHeight w:val="300"/>
        </w:trPr>
        <w:tc>
          <w:tcPr>
            <w:tcW w:w="2500" w:type="pct"/>
            <w:noWrap/>
            <w:hideMark/>
          </w:tcPr>
          <w:p w14:paraId="5A95B25B"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GL_ARB_vertex_array_object</w:t>
            </w:r>
            <w:proofErr w:type="spellEnd"/>
          </w:p>
        </w:tc>
        <w:tc>
          <w:tcPr>
            <w:tcW w:w="2500" w:type="pct"/>
            <w:noWrap/>
            <w:hideMark/>
          </w:tcPr>
          <w:p w14:paraId="3BE83D74"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B5FD49E" w14:textId="77777777" w:rsidTr="00CB50B1">
        <w:trPr>
          <w:trHeight w:val="300"/>
        </w:trPr>
        <w:tc>
          <w:tcPr>
            <w:tcW w:w="2500" w:type="pct"/>
            <w:noWrap/>
            <w:hideMark/>
          </w:tcPr>
          <w:p w14:paraId="7037668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GL_ARB_vertex_attrib_64bit</w:t>
            </w:r>
          </w:p>
        </w:tc>
        <w:tc>
          <w:tcPr>
            <w:tcW w:w="2500" w:type="pct"/>
            <w:noWrap/>
            <w:hideMark/>
          </w:tcPr>
          <w:p w14:paraId="1865FB2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5B6FA54" w14:textId="77777777" w:rsidTr="00CB50B1">
        <w:trPr>
          <w:trHeight w:val="300"/>
        </w:trPr>
        <w:tc>
          <w:tcPr>
            <w:tcW w:w="2500" w:type="pct"/>
            <w:noWrap/>
            <w:hideMark/>
          </w:tcPr>
          <w:p w14:paraId="466C6AA5"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lastRenderedPageBreak/>
              <w:t>GL_ARB_vertex_attrib_binding</w:t>
            </w:r>
            <w:proofErr w:type="spellEnd"/>
          </w:p>
        </w:tc>
        <w:tc>
          <w:tcPr>
            <w:tcW w:w="2500" w:type="pct"/>
            <w:noWrap/>
            <w:hideMark/>
          </w:tcPr>
          <w:p w14:paraId="48440D17"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0CED80B" w14:textId="77777777" w:rsidTr="00CB50B1">
        <w:trPr>
          <w:trHeight w:val="300"/>
        </w:trPr>
        <w:tc>
          <w:tcPr>
            <w:tcW w:w="2500" w:type="pct"/>
            <w:noWrap/>
            <w:hideMark/>
          </w:tcPr>
          <w:p w14:paraId="07AE539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GL_ARB_vertex_blend</w:t>
            </w:r>
            <w:proofErr w:type="spellEnd"/>
          </w:p>
        </w:tc>
        <w:tc>
          <w:tcPr>
            <w:tcW w:w="2500" w:type="pct"/>
            <w:noWrap/>
            <w:hideMark/>
          </w:tcPr>
          <w:p w14:paraId="45C9910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39C52B40" w14:textId="77777777" w:rsidTr="00CB50B1">
        <w:trPr>
          <w:trHeight w:val="300"/>
        </w:trPr>
        <w:tc>
          <w:tcPr>
            <w:tcW w:w="2500" w:type="pct"/>
            <w:noWrap/>
            <w:hideMark/>
          </w:tcPr>
          <w:p w14:paraId="7A4317E7"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GL_ARB_vertex_buffer_object</w:t>
            </w:r>
            <w:proofErr w:type="spellEnd"/>
          </w:p>
        </w:tc>
        <w:tc>
          <w:tcPr>
            <w:tcW w:w="2500" w:type="pct"/>
            <w:noWrap/>
            <w:hideMark/>
          </w:tcPr>
          <w:p w14:paraId="7AF8E70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4A77461" w14:textId="77777777" w:rsidTr="00CB50B1">
        <w:trPr>
          <w:trHeight w:val="300"/>
        </w:trPr>
        <w:tc>
          <w:tcPr>
            <w:tcW w:w="2500" w:type="pct"/>
            <w:noWrap/>
            <w:hideMark/>
          </w:tcPr>
          <w:p w14:paraId="5C191961"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GL_ARB_vertex_program</w:t>
            </w:r>
            <w:proofErr w:type="spellEnd"/>
          </w:p>
        </w:tc>
        <w:tc>
          <w:tcPr>
            <w:tcW w:w="2500" w:type="pct"/>
            <w:noWrap/>
            <w:hideMark/>
          </w:tcPr>
          <w:p w14:paraId="49EF83F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08B26B2" w14:textId="77777777" w:rsidTr="00CB50B1">
        <w:trPr>
          <w:trHeight w:val="300"/>
        </w:trPr>
        <w:tc>
          <w:tcPr>
            <w:tcW w:w="2500" w:type="pct"/>
            <w:noWrap/>
            <w:hideMark/>
          </w:tcPr>
          <w:p w14:paraId="27285D32"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GL_ARB_vertex_shader</w:t>
            </w:r>
            <w:proofErr w:type="spellEnd"/>
          </w:p>
        </w:tc>
        <w:tc>
          <w:tcPr>
            <w:tcW w:w="2500" w:type="pct"/>
            <w:noWrap/>
            <w:hideMark/>
          </w:tcPr>
          <w:p w14:paraId="528C043B"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D5F99D2" w14:textId="77777777" w:rsidTr="00CB50B1">
        <w:trPr>
          <w:trHeight w:val="300"/>
        </w:trPr>
        <w:tc>
          <w:tcPr>
            <w:tcW w:w="2500" w:type="pct"/>
            <w:noWrap/>
            <w:hideMark/>
          </w:tcPr>
          <w:p w14:paraId="55585DA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GL_ARB_vertex_type_2_10_10_10_rev</w:t>
            </w:r>
          </w:p>
        </w:tc>
        <w:tc>
          <w:tcPr>
            <w:tcW w:w="2500" w:type="pct"/>
            <w:noWrap/>
            <w:hideMark/>
          </w:tcPr>
          <w:p w14:paraId="3A0D5AC2"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F9ACF03" w14:textId="77777777" w:rsidTr="00CB50B1">
        <w:trPr>
          <w:trHeight w:val="300"/>
        </w:trPr>
        <w:tc>
          <w:tcPr>
            <w:tcW w:w="2500" w:type="pct"/>
            <w:noWrap/>
            <w:hideMark/>
          </w:tcPr>
          <w:p w14:paraId="479CE2DB"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GL_ARB_viewport_array</w:t>
            </w:r>
            <w:proofErr w:type="spellEnd"/>
          </w:p>
        </w:tc>
        <w:tc>
          <w:tcPr>
            <w:tcW w:w="2500" w:type="pct"/>
            <w:noWrap/>
            <w:hideMark/>
          </w:tcPr>
          <w:p w14:paraId="68B7D60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3E0624C2" w14:textId="77777777" w:rsidTr="00CB50B1">
        <w:trPr>
          <w:trHeight w:val="300"/>
        </w:trPr>
        <w:tc>
          <w:tcPr>
            <w:tcW w:w="2500" w:type="pct"/>
            <w:noWrap/>
            <w:hideMark/>
          </w:tcPr>
          <w:p w14:paraId="2104ABB0"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GL_ARB_window_pos</w:t>
            </w:r>
            <w:proofErr w:type="spellEnd"/>
          </w:p>
        </w:tc>
        <w:tc>
          <w:tcPr>
            <w:tcW w:w="2500" w:type="pct"/>
            <w:noWrap/>
            <w:hideMark/>
          </w:tcPr>
          <w:p w14:paraId="4B3B53A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E26A512" w14:textId="77777777" w:rsidTr="00CB50B1">
        <w:trPr>
          <w:trHeight w:val="300"/>
        </w:trPr>
        <w:tc>
          <w:tcPr>
            <w:tcW w:w="2500" w:type="pct"/>
            <w:noWrap/>
            <w:hideMark/>
          </w:tcPr>
          <w:p w14:paraId="0CBD0B8F"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GL_EXT_bgra</w:t>
            </w:r>
            <w:proofErr w:type="spellEnd"/>
          </w:p>
        </w:tc>
        <w:tc>
          <w:tcPr>
            <w:tcW w:w="2500" w:type="pct"/>
            <w:noWrap/>
            <w:hideMark/>
          </w:tcPr>
          <w:p w14:paraId="4B7121B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889EFF6" w14:textId="77777777" w:rsidTr="00CB50B1">
        <w:trPr>
          <w:trHeight w:val="300"/>
        </w:trPr>
        <w:tc>
          <w:tcPr>
            <w:tcW w:w="2500" w:type="pct"/>
            <w:noWrap/>
            <w:hideMark/>
          </w:tcPr>
          <w:p w14:paraId="3B978399"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GL_EXT_bindable_uniform</w:t>
            </w:r>
            <w:proofErr w:type="spellEnd"/>
          </w:p>
        </w:tc>
        <w:tc>
          <w:tcPr>
            <w:tcW w:w="2500" w:type="pct"/>
            <w:noWrap/>
            <w:hideMark/>
          </w:tcPr>
          <w:p w14:paraId="3EA0592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AC3F50B" w14:textId="77777777" w:rsidTr="00CB50B1">
        <w:trPr>
          <w:trHeight w:val="300"/>
        </w:trPr>
        <w:tc>
          <w:tcPr>
            <w:tcW w:w="2500" w:type="pct"/>
            <w:noWrap/>
            <w:hideMark/>
          </w:tcPr>
          <w:p w14:paraId="4EC7775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GL_EXT_blend_logic_op</w:t>
            </w:r>
            <w:proofErr w:type="spellEnd"/>
          </w:p>
        </w:tc>
        <w:tc>
          <w:tcPr>
            <w:tcW w:w="2500" w:type="pct"/>
            <w:noWrap/>
            <w:hideMark/>
          </w:tcPr>
          <w:p w14:paraId="55398584"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75F1F7A5" w14:textId="77777777" w:rsidTr="00CB50B1">
        <w:trPr>
          <w:trHeight w:val="300"/>
        </w:trPr>
        <w:tc>
          <w:tcPr>
            <w:tcW w:w="2500" w:type="pct"/>
            <w:noWrap/>
            <w:hideMark/>
          </w:tcPr>
          <w:p w14:paraId="6A9C6389"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GL_EXT_blend_minmax</w:t>
            </w:r>
            <w:proofErr w:type="spellEnd"/>
          </w:p>
        </w:tc>
        <w:tc>
          <w:tcPr>
            <w:tcW w:w="2500" w:type="pct"/>
            <w:noWrap/>
            <w:hideMark/>
          </w:tcPr>
          <w:p w14:paraId="0CA375F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2231293" w14:textId="77777777" w:rsidTr="00CB50B1">
        <w:trPr>
          <w:trHeight w:val="300"/>
        </w:trPr>
        <w:tc>
          <w:tcPr>
            <w:tcW w:w="2500" w:type="pct"/>
            <w:noWrap/>
            <w:hideMark/>
          </w:tcPr>
          <w:p w14:paraId="5EB6707F"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GL_EXT_blend_subtract</w:t>
            </w:r>
            <w:proofErr w:type="spellEnd"/>
          </w:p>
        </w:tc>
        <w:tc>
          <w:tcPr>
            <w:tcW w:w="2500" w:type="pct"/>
            <w:noWrap/>
            <w:hideMark/>
          </w:tcPr>
          <w:p w14:paraId="1806A63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0C50376F" w14:textId="77777777" w:rsidTr="00CB50B1">
        <w:trPr>
          <w:trHeight w:val="300"/>
        </w:trPr>
        <w:tc>
          <w:tcPr>
            <w:tcW w:w="2500" w:type="pct"/>
            <w:noWrap/>
            <w:hideMark/>
          </w:tcPr>
          <w:p w14:paraId="268C6AA5"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GL_EXT_compiled_vertex_array</w:t>
            </w:r>
            <w:proofErr w:type="spellEnd"/>
          </w:p>
        </w:tc>
        <w:tc>
          <w:tcPr>
            <w:tcW w:w="2500" w:type="pct"/>
            <w:noWrap/>
            <w:hideMark/>
          </w:tcPr>
          <w:p w14:paraId="73E3FC3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7955180A" w14:textId="77777777" w:rsidTr="00CB50B1">
        <w:trPr>
          <w:trHeight w:val="300"/>
        </w:trPr>
        <w:tc>
          <w:tcPr>
            <w:tcW w:w="2500" w:type="pct"/>
            <w:noWrap/>
            <w:hideMark/>
          </w:tcPr>
          <w:p w14:paraId="7C6B424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GL_EXT_direct_state_access</w:t>
            </w:r>
            <w:proofErr w:type="spellEnd"/>
          </w:p>
        </w:tc>
        <w:tc>
          <w:tcPr>
            <w:tcW w:w="2500" w:type="pct"/>
            <w:noWrap/>
            <w:hideMark/>
          </w:tcPr>
          <w:p w14:paraId="39D9F33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76E95AAE" w14:textId="77777777" w:rsidTr="00CB50B1">
        <w:trPr>
          <w:trHeight w:val="300"/>
        </w:trPr>
        <w:tc>
          <w:tcPr>
            <w:tcW w:w="2500" w:type="pct"/>
            <w:noWrap/>
            <w:hideMark/>
          </w:tcPr>
          <w:p w14:paraId="5088304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GL_EXT_draw_instanced</w:t>
            </w:r>
            <w:proofErr w:type="spellEnd"/>
          </w:p>
        </w:tc>
        <w:tc>
          <w:tcPr>
            <w:tcW w:w="2500" w:type="pct"/>
            <w:noWrap/>
            <w:hideMark/>
          </w:tcPr>
          <w:p w14:paraId="13B08BA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3AD8F741" w14:textId="77777777" w:rsidTr="00CB50B1">
        <w:trPr>
          <w:trHeight w:val="300"/>
        </w:trPr>
        <w:tc>
          <w:tcPr>
            <w:tcW w:w="2500" w:type="pct"/>
            <w:noWrap/>
            <w:hideMark/>
          </w:tcPr>
          <w:p w14:paraId="7148B21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GL_EXT_framebuffer_blit</w:t>
            </w:r>
            <w:proofErr w:type="spellEnd"/>
          </w:p>
        </w:tc>
        <w:tc>
          <w:tcPr>
            <w:tcW w:w="2500" w:type="pct"/>
            <w:noWrap/>
            <w:hideMark/>
          </w:tcPr>
          <w:p w14:paraId="0CE4A6A0"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99E49D9" w14:textId="77777777" w:rsidTr="00CB50B1">
        <w:trPr>
          <w:trHeight w:val="300"/>
        </w:trPr>
        <w:tc>
          <w:tcPr>
            <w:tcW w:w="2500" w:type="pct"/>
            <w:noWrap/>
            <w:hideMark/>
          </w:tcPr>
          <w:p w14:paraId="30925C1F"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GL_EXT_framebuffer_multisample</w:t>
            </w:r>
            <w:proofErr w:type="spellEnd"/>
          </w:p>
        </w:tc>
        <w:tc>
          <w:tcPr>
            <w:tcW w:w="2500" w:type="pct"/>
            <w:noWrap/>
            <w:hideMark/>
          </w:tcPr>
          <w:p w14:paraId="79E4CD20"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04C051C" w14:textId="77777777" w:rsidTr="00CB50B1">
        <w:trPr>
          <w:trHeight w:val="300"/>
        </w:trPr>
        <w:tc>
          <w:tcPr>
            <w:tcW w:w="2500" w:type="pct"/>
            <w:noWrap/>
            <w:hideMark/>
          </w:tcPr>
          <w:p w14:paraId="2883E22D"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GL_EXT_framebuffer_object</w:t>
            </w:r>
            <w:proofErr w:type="spellEnd"/>
          </w:p>
        </w:tc>
        <w:tc>
          <w:tcPr>
            <w:tcW w:w="2500" w:type="pct"/>
            <w:noWrap/>
            <w:hideMark/>
          </w:tcPr>
          <w:p w14:paraId="668891B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7D92D11B" w14:textId="77777777" w:rsidTr="00CB50B1">
        <w:trPr>
          <w:trHeight w:val="300"/>
        </w:trPr>
        <w:tc>
          <w:tcPr>
            <w:tcW w:w="2500" w:type="pct"/>
            <w:noWrap/>
            <w:hideMark/>
          </w:tcPr>
          <w:p w14:paraId="1F6CC9E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GL_EXT_geometry_shader4</w:t>
            </w:r>
          </w:p>
        </w:tc>
        <w:tc>
          <w:tcPr>
            <w:tcW w:w="2500" w:type="pct"/>
            <w:noWrap/>
            <w:hideMark/>
          </w:tcPr>
          <w:p w14:paraId="2B8A8EB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4A2FF83" w14:textId="77777777" w:rsidTr="00CB50B1">
        <w:trPr>
          <w:trHeight w:val="300"/>
        </w:trPr>
        <w:tc>
          <w:tcPr>
            <w:tcW w:w="2500" w:type="pct"/>
            <w:noWrap/>
            <w:hideMark/>
          </w:tcPr>
          <w:p w14:paraId="046D00F5"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GL_EXT_multi_draw_arrays</w:t>
            </w:r>
            <w:proofErr w:type="spellEnd"/>
          </w:p>
        </w:tc>
        <w:tc>
          <w:tcPr>
            <w:tcW w:w="2500" w:type="pct"/>
            <w:noWrap/>
            <w:hideMark/>
          </w:tcPr>
          <w:p w14:paraId="64CA6C20"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011F3C3D" w14:textId="77777777" w:rsidTr="00CB50B1">
        <w:trPr>
          <w:trHeight w:val="300"/>
        </w:trPr>
        <w:tc>
          <w:tcPr>
            <w:tcW w:w="2500" w:type="pct"/>
            <w:noWrap/>
            <w:hideMark/>
          </w:tcPr>
          <w:p w14:paraId="3C31100B"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GL_EXT_packed_pixels</w:t>
            </w:r>
            <w:proofErr w:type="spellEnd"/>
          </w:p>
        </w:tc>
        <w:tc>
          <w:tcPr>
            <w:tcW w:w="2500" w:type="pct"/>
            <w:noWrap/>
            <w:hideMark/>
          </w:tcPr>
          <w:p w14:paraId="41414C77"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793FC64D" w14:textId="77777777" w:rsidTr="00CB50B1">
        <w:trPr>
          <w:trHeight w:val="300"/>
        </w:trPr>
        <w:tc>
          <w:tcPr>
            <w:tcW w:w="2500" w:type="pct"/>
            <w:noWrap/>
            <w:hideMark/>
          </w:tcPr>
          <w:p w14:paraId="26569CD2"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GL_EXT_stencil_two_side</w:t>
            </w:r>
            <w:proofErr w:type="spellEnd"/>
          </w:p>
        </w:tc>
        <w:tc>
          <w:tcPr>
            <w:tcW w:w="2500" w:type="pct"/>
            <w:noWrap/>
            <w:hideMark/>
          </w:tcPr>
          <w:p w14:paraId="63CAE1A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E4C4099" w14:textId="77777777" w:rsidTr="00CB50B1">
        <w:trPr>
          <w:trHeight w:val="300"/>
        </w:trPr>
        <w:tc>
          <w:tcPr>
            <w:tcW w:w="2500" w:type="pct"/>
            <w:noWrap/>
            <w:hideMark/>
          </w:tcPr>
          <w:p w14:paraId="1EA77F72"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GL_EXT_texture</w:t>
            </w:r>
            <w:proofErr w:type="spellEnd"/>
          </w:p>
        </w:tc>
        <w:tc>
          <w:tcPr>
            <w:tcW w:w="2500" w:type="pct"/>
            <w:noWrap/>
            <w:hideMark/>
          </w:tcPr>
          <w:p w14:paraId="1AD0FB7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4FC9C97" w14:textId="77777777" w:rsidTr="00CB50B1">
        <w:trPr>
          <w:trHeight w:val="300"/>
        </w:trPr>
        <w:tc>
          <w:tcPr>
            <w:tcW w:w="2500" w:type="pct"/>
            <w:noWrap/>
            <w:hideMark/>
          </w:tcPr>
          <w:p w14:paraId="2E572026"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GL_EXT_texture_array</w:t>
            </w:r>
            <w:proofErr w:type="spellEnd"/>
          </w:p>
        </w:tc>
        <w:tc>
          <w:tcPr>
            <w:tcW w:w="2500" w:type="pct"/>
            <w:noWrap/>
            <w:hideMark/>
          </w:tcPr>
          <w:p w14:paraId="5F79213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789B631C" w14:textId="77777777" w:rsidTr="00CB50B1">
        <w:trPr>
          <w:trHeight w:val="300"/>
        </w:trPr>
        <w:tc>
          <w:tcPr>
            <w:tcW w:w="2500" w:type="pct"/>
            <w:noWrap/>
            <w:hideMark/>
          </w:tcPr>
          <w:p w14:paraId="2A1023A0"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GL_EXT_texture_buffer_object</w:t>
            </w:r>
            <w:proofErr w:type="spellEnd"/>
          </w:p>
        </w:tc>
        <w:tc>
          <w:tcPr>
            <w:tcW w:w="2500" w:type="pct"/>
            <w:noWrap/>
            <w:hideMark/>
          </w:tcPr>
          <w:p w14:paraId="483371A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158A894" w14:textId="77777777" w:rsidTr="00CB50B1">
        <w:trPr>
          <w:trHeight w:val="300"/>
        </w:trPr>
        <w:tc>
          <w:tcPr>
            <w:tcW w:w="2500" w:type="pct"/>
            <w:noWrap/>
            <w:hideMark/>
          </w:tcPr>
          <w:p w14:paraId="7C3634C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GL_EXT_texture_integer</w:t>
            </w:r>
            <w:proofErr w:type="spellEnd"/>
          </w:p>
        </w:tc>
        <w:tc>
          <w:tcPr>
            <w:tcW w:w="2500" w:type="pct"/>
            <w:noWrap/>
            <w:hideMark/>
          </w:tcPr>
          <w:p w14:paraId="469305F7"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7C7A43B" w14:textId="77777777" w:rsidTr="00CB50B1">
        <w:trPr>
          <w:trHeight w:val="300"/>
        </w:trPr>
        <w:tc>
          <w:tcPr>
            <w:tcW w:w="2500" w:type="pct"/>
            <w:noWrap/>
            <w:hideMark/>
          </w:tcPr>
          <w:p w14:paraId="1147F30F"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GL_EXT_texture_rectangle</w:t>
            </w:r>
            <w:proofErr w:type="spellEnd"/>
          </w:p>
        </w:tc>
        <w:tc>
          <w:tcPr>
            <w:tcW w:w="2500" w:type="pct"/>
            <w:noWrap/>
            <w:hideMark/>
          </w:tcPr>
          <w:p w14:paraId="10445042"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7EB0A825" w14:textId="77777777" w:rsidTr="00CB50B1">
        <w:trPr>
          <w:trHeight w:val="300"/>
        </w:trPr>
        <w:tc>
          <w:tcPr>
            <w:tcW w:w="2500" w:type="pct"/>
            <w:noWrap/>
            <w:hideMark/>
          </w:tcPr>
          <w:p w14:paraId="30F44460"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GL_EXT_texture_shared_exponent</w:t>
            </w:r>
            <w:proofErr w:type="spellEnd"/>
          </w:p>
        </w:tc>
        <w:tc>
          <w:tcPr>
            <w:tcW w:w="2500" w:type="pct"/>
            <w:noWrap/>
            <w:hideMark/>
          </w:tcPr>
          <w:p w14:paraId="25EFE1A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09285BF0" w14:textId="77777777" w:rsidTr="00CB50B1">
        <w:trPr>
          <w:trHeight w:val="300"/>
        </w:trPr>
        <w:tc>
          <w:tcPr>
            <w:tcW w:w="2500" w:type="pct"/>
            <w:noWrap/>
            <w:hideMark/>
          </w:tcPr>
          <w:p w14:paraId="5A2F838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GL_EXT_texture3D</w:t>
            </w:r>
          </w:p>
        </w:tc>
        <w:tc>
          <w:tcPr>
            <w:tcW w:w="2500" w:type="pct"/>
            <w:noWrap/>
            <w:hideMark/>
          </w:tcPr>
          <w:p w14:paraId="6BD5EE6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9A573CF" w14:textId="77777777" w:rsidTr="00CB50B1">
        <w:trPr>
          <w:trHeight w:val="300"/>
        </w:trPr>
        <w:tc>
          <w:tcPr>
            <w:tcW w:w="2500" w:type="pct"/>
            <w:noWrap/>
            <w:hideMark/>
          </w:tcPr>
          <w:p w14:paraId="6C5BAA60"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GL_EXT_vertex_shader</w:t>
            </w:r>
            <w:proofErr w:type="spellEnd"/>
          </w:p>
        </w:tc>
        <w:tc>
          <w:tcPr>
            <w:tcW w:w="2500" w:type="pct"/>
            <w:noWrap/>
            <w:hideMark/>
          </w:tcPr>
          <w:p w14:paraId="13A41AD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3B46FEF4" w14:textId="77777777" w:rsidTr="00CB50B1">
        <w:trPr>
          <w:trHeight w:val="300"/>
        </w:trPr>
        <w:tc>
          <w:tcPr>
            <w:tcW w:w="2500" w:type="pct"/>
            <w:noWrap/>
            <w:hideMark/>
          </w:tcPr>
          <w:p w14:paraId="7B58824B"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GL_AMD_debug_output</w:t>
            </w:r>
            <w:proofErr w:type="spellEnd"/>
          </w:p>
        </w:tc>
        <w:tc>
          <w:tcPr>
            <w:tcW w:w="2500" w:type="pct"/>
            <w:noWrap/>
            <w:hideMark/>
          </w:tcPr>
          <w:p w14:paraId="0D8B7CF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9EAAA18" w14:textId="77777777" w:rsidTr="00CB50B1">
        <w:trPr>
          <w:trHeight w:val="300"/>
        </w:trPr>
        <w:tc>
          <w:tcPr>
            <w:tcW w:w="2500" w:type="pct"/>
            <w:noWrap/>
            <w:hideMark/>
          </w:tcPr>
          <w:p w14:paraId="2DAFB8F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GL_AMDX_debug_output</w:t>
            </w:r>
            <w:proofErr w:type="spellEnd"/>
          </w:p>
        </w:tc>
        <w:tc>
          <w:tcPr>
            <w:tcW w:w="2500" w:type="pct"/>
            <w:noWrap/>
            <w:hideMark/>
          </w:tcPr>
          <w:p w14:paraId="495701B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25A334E" w14:textId="77777777" w:rsidTr="00CB50B1">
        <w:trPr>
          <w:trHeight w:val="300"/>
        </w:trPr>
        <w:tc>
          <w:tcPr>
            <w:tcW w:w="2500" w:type="pct"/>
            <w:noWrap/>
            <w:hideMark/>
          </w:tcPr>
          <w:p w14:paraId="2A8C2CEB"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GL_APPLE_aux_depth_stencil</w:t>
            </w:r>
            <w:proofErr w:type="spellEnd"/>
          </w:p>
        </w:tc>
        <w:tc>
          <w:tcPr>
            <w:tcW w:w="2500" w:type="pct"/>
            <w:noWrap/>
            <w:hideMark/>
          </w:tcPr>
          <w:p w14:paraId="5EA3F0D0"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6734F8EF" w14:textId="77777777" w:rsidTr="00CB50B1">
        <w:trPr>
          <w:trHeight w:val="300"/>
        </w:trPr>
        <w:tc>
          <w:tcPr>
            <w:tcW w:w="2500" w:type="pct"/>
            <w:noWrap/>
            <w:hideMark/>
          </w:tcPr>
          <w:p w14:paraId="696F05B5"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GL_APPLE_client_storage</w:t>
            </w:r>
            <w:proofErr w:type="spellEnd"/>
          </w:p>
        </w:tc>
        <w:tc>
          <w:tcPr>
            <w:tcW w:w="2500" w:type="pct"/>
            <w:noWrap/>
            <w:hideMark/>
          </w:tcPr>
          <w:p w14:paraId="633AF0C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E43EB21" w14:textId="77777777" w:rsidTr="00CB50B1">
        <w:trPr>
          <w:trHeight w:val="300"/>
        </w:trPr>
        <w:tc>
          <w:tcPr>
            <w:tcW w:w="2500" w:type="pct"/>
            <w:noWrap/>
            <w:hideMark/>
          </w:tcPr>
          <w:p w14:paraId="763ECA7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GL_APPLE_element_array</w:t>
            </w:r>
            <w:proofErr w:type="spellEnd"/>
          </w:p>
        </w:tc>
        <w:tc>
          <w:tcPr>
            <w:tcW w:w="2500" w:type="pct"/>
            <w:noWrap/>
            <w:hideMark/>
          </w:tcPr>
          <w:p w14:paraId="61E9B7F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61AD323" w14:textId="77777777" w:rsidTr="00CB50B1">
        <w:trPr>
          <w:trHeight w:val="300"/>
        </w:trPr>
        <w:tc>
          <w:tcPr>
            <w:tcW w:w="2500" w:type="pct"/>
            <w:noWrap/>
            <w:hideMark/>
          </w:tcPr>
          <w:p w14:paraId="6EA02DBF"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GL_APPLE_fence</w:t>
            </w:r>
            <w:proofErr w:type="spellEnd"/>
          </w:p>
        </w:tc>
        <w:tc>
          <w:tcPr>
            <w:tcW w:w="2500" w:type="pct"/>
            <w:noWrap/>
            <w:hideMark/>
          </w:tcPr>
          <w:p w14:paraId="1207F3A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20FCCD3" w14:textId="77777777" w:rsidTr="00CB50B1">
        <w:trPr>
          <w:trHeight w:val="300"/>
        </w:trPr>
        <w:tc>
          <w:tcPr>
            <w:tcW w:w="2500" w:type="pct"/>
            <w:noWrap/>
            <w:hideMark/>
          </w:tcPr>
          <w:p w14:paraId="5E22C985"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GL_APPLE_float_pixels</w:t>
            </w:r>
            <w:proofErr w:type="spellEnd"/>
          </w:p>
        </w:tc>
        <w:tc>
          <w:tcPr>
            <w:tcW w:w="2500" w:type="pct"/>
            <w:noWrap/>
            <w:hideMark/>
          </w:tcPr>
          <w:p w14:paraId="7799CB0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26529CE" w14:textId="77777777" w:rsidTr="00CB50B1">
        <w:trPr>
          <w:trHeight w:val="300"/>
        </w:trPr>
        <w:tc>
          <w:tcPr>
            <w:tcW w:w="2500" w:type="pct"/>
            <w:noWrap/>
            <w:hideMark/>
          </w:tcPr>
          <w:p w14:paraId="1331947F"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GL_APPLE_flush_buffer_range</w:t>
            </w:r>
            <w:proofErr w:type="spellEnd"/>
          </w:p>
        </w:tc>
        <w:tc>
          <w:tcPr>
            <w:tcW w:w="2500" w:type="pct"/>
            <w:noWrap/>
            <w:hideMark/>
          </w:tcPr>
          <w:p w14:paraId="701A777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5395F8B" w14:textId="77777777" w:rsidTr="00CB50B1">
        <w:trPr>
          <w:trHeight w:val="300"/>
        </w:trPr>
        <w:tc>
          <w:tcPr>
            <w:tcW w:w="2500" w:type="pct"/>
            <w:noWrap/>
            <w:hideMark/>
          </w:tcPr>
          <w:p w14:paraId="3E01922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GL_APPLE_flush_render</w:t>
            </w:r>
            <w:proofErr w:type="spellEnd"/>
          </w:p>
        </w:tc>
        <w:tc>
          <w:tcPr>
            <w:tcW w:w="2500" w:type="pct"/>
            <w:noWrap/>
            <w:hideMark/>
          </w:tcPr>
          <w:p w14:paraId="5D501B6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FB7BA92" w14:textId="77777777" w:rsidTr="00CB50B1">
        <w:trPr>
          <w:trHeight w:val="300"/>
        </w:trPr>
        <w:tc>
          <w:tcPr>
            <w:tcW w:w="2500" w:type="pct"/>
            <w:noWrap/>
            <w:hideMark/>
          </w:tcPr>
          <w:p w14:paraId="651338C0"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GL_APPLE_object_purgeable</w:t>
            </w:r>
            <w:proofErr w:type="spellEnd"/>
          </w:p>
        </w:tc>
        <w:tc>
          <w:tcPr>
            <w:tcW w:w="2500" w:type="pct"/>
            <w:noWrap/>
            <w:hideMark/>
          </w:tcPr>
          <w:p w14:paraId="2D75151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65E893A" w14:textId="77777777" w:rsidTr="00CB50B1">
        <w:trPr>
          <w:trHeight w:val="300"/>
        </w:trPr>
        <w:tc>
          <w:tcPr>
            <w:tcW w:w="2500" w:type="pct"/>
            <w:noWrap/>
            <w:hideMark/>
          </w:tcPr>
          <w:p w14:paraId="467D665B"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GL_APPLE_packed_pixels</w:t>
            </w:r>
            <w:proofErr w:type="spellEnd"/>
          </w:p>
        </w:tc>
        <w:tc>
          <w:tcPr>
            <w:tcW w:w="2500" w:type="pct"/>
            <w:noWrap/>
            <w:hideMark/>
          </w:tcPr>
          <w:p w14:paraId="53CC798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343110DE" w14:textId="77777777" w:rsidTr="00CB50B1">
        <w:trPr>
          <w:trHeight w:val="300"/>
        </w:trPr>
        <w:tc>
          <w:tcPr>
            <w:tcW w:w="2500" w:type="pct"/>
            <w:noWrap/>
            <w:hideMark/>
          </w:tcPr>
          <w:p w14:paraId="53C372D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GL_APPLE_pixel_buffer</w:t>
            </w:r>
            <w:proofErr w:type="spellEnd"/>
          </w:p>
        </w:tc>
        <w:tc>
          <w:tcPr>
            <w:tcW w:w="2500" w:type="pct"/>
            <w:noWrap/>
            <w:hideMark/>
          </w:tcPr>
          <w:p w14:paraId="0C18F30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1B5FD61E" w14:textId="77777777" w:rsidTr="00CB50B1">
        <w:trPr>
          <w:trHeight w:val="300"/>
        </w:trPr>
        <w:tc>
          <w:tcPr>
            <w:tcW w:w="2500" w:type="pct"/>
            <w:noWrap/>
            <w:hideMark/>
          </w:tcPr>
          <w:p w14:paraId="5960D1A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GL_APPLE_specular_vector</w:t>
            </w:r>
            <w:proofErr w:type="spellEnd"/>
          </w:p>
        </w:tc>
        <w:tc>
          <w:tcPr>
            <w:tcW w:w="2500" w:type="pct"/>
            <w:noWrap/>
            <w:hideMark/>
          </w:tcPr>
          <w:p w14:paraId="725754D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3F67EBBF" w14:textId="77777777" w:rsidTr="00CB50B1">
        <w:trPr>
          <w:trHeight w:val="300"/>
        </w:trPr>
        <w:tc>
          <w:tcPr>
            <w:tcW w:w="2500" w:type="pct"/>
            <w:noWrap/>
            <w:hideMark/>
          </w:tcPr>
          <w:p w14:paraId="46A5EDFA"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lastRenderedPageBreak/>
              <w:t>GL_APPLE_texture_range</w:t>
            </w:r>
            <w:proofErr w:type="spellEnd"/>
          </w:p>
        </w:tc>
        <w:tc>
          <w:tcPr>
            <w:tcW w:w="2500" w:type="pct"/>
            <w:noWrap/>
            <w:hideMark/>
          </w:tcPr>
          <w:p w14:paraId="66A768A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55F9A0DF" w14:textId="77777777" w:rsidTr="00CB50B1">
        <w:trPr>
          <w:trHeight w:val="300"/>
        </w:trPr>
        <w:tc>
          <w:tcPr>
            <w:tcW w:w="2500" w:type="pct"/>
            <w:noWrap/>
            <w:hideMark/>
          </w:tcPr>
          <w:p w14:paraId="10CBE6FD"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GL_APPLE_transform_hint</w:t>
            </w:r>
            <w:proofErr w:type="spellEnd"/>
          </w:p>
        </w:tc>
        <w:tc>
          <w:tcPr>
            <w:tcW w:w="2500" w:type="pct"/>
            <w:noWrap/>
            <w:hideMark/>
          </w:tcPr>
          <w:p w14:paraId="7969414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61880B0C" w14:textId="77777777" w:rsidTr="00CB50B1">
        <w:trPr>
          <w:trHeight w:val="300"/>
        </w:trPr>
        <w:tc>
          <w:tcPr>
            <w:tcW w:w="2500" w:type="pct"/>
            <w:noWrap/>
            <w:hideMark/>
          </w:tcPr>
          <w:p w14:paraId="649D7CD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GL_APPLE_vertex_array_object</w:t>
            </w:r>
            <w:proofErr w:type="spellEnd"/>
          </w:p>
        </w:tc>
        <w:tc>
          <w:tcPr>
            <w:tcW w:w="2500" w:type="pct"/>
            <w:noWrap/>
            <w:hideMark/>
          </w:tcPr>
          <w:p w14:paraId="08CAA77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F220CE2" w14:textId="77777777" w:rsidTr="00CB50B1">
        <w:trPr>
          <w:trHeight w:val="300"/>
        </w:trPr>
        <w:tc>
          <w:tcPr>
            <w:tcW w:w="2500" w:type="pct"/>
            <w:noWrap/>
            <w:hideMark/>
          </w:tcPr>
          <w:p w14:paraId="3B1CC4BE"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GL_APPLE_vertex_array_range</w:t>
            </w:r>
            <w:proofErr w:type="spellEnd"/>
          </w:p>
        </w:tc>
        <w:tc>
          <w:tcPr>
            <w:tcW w:w="2500" w:type="pct"/>
            <w:noWrap/>
            <w:hideMark/>
          </w:tcPr>
          <w:p w14:paraId="59B490C0"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C0B40B3" w14:textId="77777777" w:rsidTr="00CB50B1">
        <w:trPr>
          <w:trHeight w:val="300"/>
        </w:trPr>
        <w:tc>
          <w:tcPr>
            <w:tcW w:w="2500" w:type="pct"/>
            <w:noWrap/>
            <w:hideMark/>
          </w:tcPr>
          <w:p w14:paraId="585532F6"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GL_APPLE_vertex_program_evaluators</w:t>
            </w:r>
            <w:proofErr w:type="spellEnd"/>
          </w:p>
        </w:tc>
        <w:tc>
          <w:tcPr>
            <w:tcW w:w="2500" w:type="pct"/>
            <w:noWrap/>
            <w:hideMark/>
          </w:tcPr>
          <w:p w14:paraId="5790E0C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7996519F" w14:textId="77777777" w:rsidTr="00CB50B1">
        <w:trPr>
          <w:trHeight w:val="300"/>
        </w:trPr>
        <w:tc>
          <w:tcPr>
            <w:tcW w:w="2500" w:type="pct"/>
            <w:noWrap/>
            <w:hideMark/>
          </w:tcPr>
          <w:p w14:paraId="06BE052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GL_APPLE_ycbcr_422</w:t>
            </w:r>
          </w:p>
        </w:tc>
        <w:tc>
          <w:tcPr>
            <w:tcW w:w="2500" w:type="pct"/>
            <w:noWrap/>
            <w:hideMark/>
          </w:tcPr>
          <w:p w14:paraId="42D8287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A17AB75" w14:textId="77777777" w:rsidTr="00CB50B1">
        <w:trPr>
          <w:trHeight w:val="300"/>
        </w:trPr>
        <w:tc>
          <w:tcPr>
            <w:tcW w:w="2500" w:type="pct"/>
            <w:noWrap/>
            <w:hideMark/>
          </w:tcPr>
          <w:p w14:paraId="16C63787"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GL_ATI_draw_buffers</w:t>
            </w:r>
            <w:proofErr w:type="spellEnd"/>
          </w:p>
        </w:tc>
        <w:tc>
          <w:tcPr>
            <w:tcW w:w="2500" w:type="pct"/>
            <w:noWrap/>
            <w:hideMark/>
          </w:tcPr>
          <w:p w14:paraId="4D4CE5C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4DC966D4" w14:textId="77777777" w:rsidTr="00CB50B1">
        <w:trPr>
          <w:trHeight w:val="300"/>
        </w:trPr>
        <w:tc>
          <w:tcPr>
            <w:tcW w:w="2500" w:type="pct"/>
            <w:noWrap/>
            <w:hideMark/>
          </w:tcPr>
          <w:p w14:paraId="191968C5"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GL_ATI_fragment_shader</w:t>
            </w:r>
            <w:proofErr w:type="spellEnd"/>
          </w:p>
        </w:tc>
        <w:tc>
          <w:tcPr>
            <w:tcW w:w="2500" w:type="pct"/>
            <w:noWrap/>
            <w:hideMark/>
          </w:tcPr>
          <w:p w14:paraId="7ED5090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4206040D" w14:textId="77777777" w:rsidTr="00CB50B1">
        <w:trPr>
          <w:trHeight w:val="300"/>
        </w:trPr>
        <w:tc>
          <w:tcPr>
            <w:tcW w:w="2500" w:type="pct"/>
            <w:noWrap/>
            <w:hideMark/>
          </w:tcPr>
          <w:p w14:paraId="427ABFE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GL_ATI_text_fragment_shader</w:t>
            </w:r>
            <w:proofErr w:type="spellEnd"/>
          </w:p>
        </w:tc>
        <w:tc>
          <w:tcPr>
            <w:tcW w:w="2500" w:type="pct"/>
            <w:noWrap/>
            <w:hideMark/>
          </w:tcPr>
          <w:p w14:paraId="7A203E6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5B759C07" w14:textId="77777777" w:rsidTr="00CB50B1">
        <w:trPr>
          <w:trHeight w:val="300"/>
        </w:trPr>
        <w:tc>
          <w:tcPr>
            <w:tcW w:w="2500" w:type="pct"/>
            <w:noWrap/>
            <w:hideMark/>
          </w:tcPr>
          <w:p w14:paraId="7BD6477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GL_GREMEDY_frame_terminator</w:t>
            </w:r>
            <w:proofErr w:type="spellEnd"/>
          </w:p>
        </w:tc>
        <w:tc>
          <w:tcPr>
            <w:tcW w:w="2500" w:type="pct"/>
            <w:noWrap/>
            <w:hideMark/>
          </w:tcPr>
          <w:p w14:paraId="66801A1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758261D" w14:textId="77777777" w:rsidTr="00CB50B1">
        <w:trPr>
          <w:trHeight w:val="300"/>
        </w:trPr>
        <w:tc>
          <w:tcPr>
            <w:tcW w:w="2500" w:type="pct"/>
            <w:noWrap/>
            <w:hideMark/>
          </w:tcPr>
          <w:p w14:paraId="49EF90CF"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GL_GREMEDY_string_marker</w:t>
            </w:r>
            <w:proofErr w:type="spellEnd"/>
          </w:p>
        </w:tc>
        <w:tc>
          <w:tcPr>
            <w:tcW w:w="2500" w:type="pct"/>
            <w:noWrap/>
            <w:hideMark/>
          </w:tcPr>
          <w:p w14:paraId="06932DF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FDEF4D9" w14:textId="77777777" w:rsidTr="00CB50B1">
        <w:trPr>
          <w:trHeight w:val="300"/>
        </w:trPr>
        <w:tc>
          <w:tcPr>
            <w:tcW w:w="2500" w:type="pct"/>
            <w:noWrap/>
            <w:hideMark/>
          </w:tcPr>
          <w:p w14:paraId="6BBB1341"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GL_HP_occlusion_test</w:t>
            </w:r>
            <w:proofErr w:type="spellEnd"/>
          </w:p>
        </w:tc>
        <w:tc>
          <w:tcPr>
            <w:tcW w:w="2500" w:type="pct"/>
            <w:noWrap/>
            <w:hideMark/>
          </w:tcPr>
          <w:p w14:paraId="02DE93F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5DB6C301" w14:textId="77777777" w:rsidTr="00CB50B1">
        <w:trPr>
          <w:trHeight w:val="300"/>
        </w:trPr>
        <w:tc>
          <w:tcPr>
            <w:tcW w:w="2500" w:type="pct"/>
            <w:noWrap/>
            <w:hideMark/>
          </w:tcPr>
          <w:p w14:paraId="1763F052"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GL_KHR_debug</w:t>
            </w:r>
            <w:proofErr w:type="spellEnd"/>
          </w:p>
        </w:tc>
        <w:tc>
          <w:tcPr>
            <w:tcW w:w="2500" w:type="pct"/>
            <w:noWrap/>
            <w:hideMark/>
          </w:tcPr>
          <w:p w14:paraId="700728D7"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B1B6656" w14:textId="77777777" w:rsidTr="00CB50B1">
        <w:trPr>
          <w:trHeight w:val="300"/>
        </w:trPr>
        <w:tc>
          <w:tcPr>
            <w:tcW w:w="2500" w:type="pct"/>
            <w:noWrap/>
            <w:hideMark/>
          </w:tcPr>
          <w:p w14:paraId="4763E3CA"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GL_NV_fragment_program</w:t>
            </w:r>
            <w:proofErr w:type="spellEnd"/>
          </w:p>
        </w:tc>
        <w:tc>
          <w:tcPr>
            <w:tcW w:w="2500" w:type="pct"/>
            <w:noWrap/>
            <w:hideMark/>
          </w:tcPr>
          <w:p w14:paraId="5E26A1D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4348486D" w14:textId="77777777" w:rsidTr="00CB50B1">
        <w:trPr>
          <w:trHeight w:val="300"/>
        </w:trPr>
        <w:tc>
          <w:tcPr>
            <w:tcW w:w="2500" w:type="pct"/>
            <w:noWrap/>
            <w:hideMark/>
          </w:tcPr>
          <w:p w14:paraId="3531B1AE"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GL_NV_fragment_program_option</w:t>
            </w:r>
            <w:proofErr w:type="spellEnd"/>
          </w:p>
        </w:tc>
        <w:tc>
          <w:tcPr>
            <w:tcW w:w="2500" w:type="pct"/>
            <w:noWrap/>
            <w:hideMark/>
          </w:tcPr>
          <w:p w14:paraId="4E7A4224"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2B73CA2A" w14:textId="77777777" w:rsidTr="00CB50B1">
        <w:trPr>
          <w:trHeight w:val="300"/>
        </w:trPr>
        <w:tc>
          <w:tcPr>
            <w:tcW w:w="2500" w:type="pct"/>
            <w:noWrap/>
            <w:hideMark/>
          </w:tcPr>
          <w:p w14:paraId="470F664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GL_NV_fragment_program2</w:t>
            </w:r>
          </w:p>
        </w:tc>
        <w:tc>
          <w:tcPr>
            <w:tcW w:w="2500" w:type="pct"/>
            <w:noWrap/>
            <w:hideMark/>
          </w:tcPr>
          <w:p w14:paraId="34D35BC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47FDE72B" w14:textId="77777777" w:rsidTr="00CB50B1">
        <w:trPr>
          <w:trHeight w:val="300"/>
        </w:trPr>
        <w:tc>
          <w:tcPr>
            <w:tcW w:w="2500" w:type="pct"/>
            <w:noWrap/>
            <w:hideMark/>
          </w:tcPr>
          <w:p w14:paraId="141F78F0"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GL_NV_geometry_shader4</w:t>
            </w:r>
          </w:p>
        </w:tc>
        <w:tc>
          <w:tcPr>
            <w:tcW w:w="2500" w:type="pct"/>
            <w:noWrap/>
            <w:hideMark/>
          </w:tcPr>
          <w:p w14:paraId="166F543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5E40FDFB" w14:textId="77777777" w:rsidTr="00CB50B1">
        <w:trPr>
          <w:trHeight w:val="300"/>
        </w:trPr>
        <w:tc>
          <w:tcPr>
            <w:tcW w:w="2500" w:type="pct"/>
            <w:noWrap/>
            <w:hideMark/>
          </w:tcPr>
          <w:p w14:paraId="729A30C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GL_NV_occlusion_query</w:t>
            </w:r>
            <w:proofErr w:type="spellEnd"/>
          </w:p>
        </w:tc>
        <w:tc>
          <w:tcPr>
            <w:tcW w:w="2500" w:type="pct"/>
            <w:noWrap/>
            <w:hideMark/>
          </w:tcPr>
          <w:p w14:paraId="204DA85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388FCBD7" w14:textId="77777777" w:rsidTr="00CB50B1">
        <w:trPr>
          <w:trHeight w:val="300"/>
        </w:trPr>
        <w:tc>
          <w:tcPr>
            <w:tcW w:w="2500" w:type="pct"/>
            <w:noWrap/>
            <w:hideMark/>
          </w:tcPr>
          <w:p w14:paraId="7E5C6C3C"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GL_NV_primitive_restart</w:t>
            </w:r>
            <w:proofErr w:type="spellEnd"/>
          </w:p>
        </w:tc>
        <w:tc>
          <w:tcPr>
            <w:tcW w:w="2500" w:type="pct"/>
            <w:noWrap/>
            <w:hideMark/>
          </w:tcPr>
          <w:p w14:paraId="3AB122C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5E22C97" w14:textId="77777777" w:rsidTr="00CB50B1">
        <w:trPr>
          <w:trHeight w:val="300"/>
        </w:trPr>
        <w:tc>
          <w:tcPr>
            <w:tcW w:w="2500" w:type="pct"/>
            <w:noWrap/>
            <w:hideMark/>
          </w:tcPr>
          <w:p w14:paraId="7F8BBCA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GL_NV_texgen_reflection</w:t>
            </w:r>
            <w:proofErr w:type="spellEnd"/>
          </w:p>
        </w:tc>
        <w:tc>
          <w:tcPr>
            <w:tcW w:w="2500" w:type="pct"/>
            <w:noWrap/>
            <w:hideMark/>
          </w:tcPr>
          <w:p w14:paraId="2ED0A8A2"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74C59999" w14:textId="77777777" w:rsidTr="00CB50B1">
        <w:trPr>
          <w:trHeight w:val="300"/>
        </w:trPr>
        <w:tc>
          <w:tcPr>
            <w:tcW w:w="2500" w:type="pct"/>
            <w:noWrap/>
            <w:hideMark/>
          </w:tcPr>
          <w:p w14:paraId="20D55940"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GL_NV_texture_rectangle</w:t>
            </w:r>
            <w:proofErr w:type="spellEnd"/>
          </w:p>
        </w:tc>
        <w:tc>
          <w:tcPr>
            <w:tcW w:w="2500" w:type="pct"/>
            <w:noWrap/>
            <w:hideMark/>
          </w:tcPr>
          <w:p w14:paraId="33CDAF29"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027B96F" w14:textId="77777777" w:rsidTr="00CB50B1">
        <w:trPr>
          <w:trHeight w:val="300"/>
        </w:trPr>
        <w:tc>
          <w:tcPr>
            <w:tcW w:w="2500" w:type="pct"/>
            <w:noWrap/>
            <w:hideMark/>
          </w:tcPr>
          <w:p w14:paraId="5BA27D6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GL_NV_texture_shader</w:t>
            </w:r>
            <w:proofErr w:type="spellEnd"/>
          </w:p>
        </w:tc>
        <w:tc>
          <w:tcPr>
            <w:tcW w:w="2500" w:type="pct"/>
            <w:noWrap/>
            <w:hideMark/>
          </w:tcPr>
          <w:p w14:paraId="03B1341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2256AB32" w14:textId="77777777" w:rsidTr="00CB50B1">
        <w:trPr>
          <w:trHeight w:val="300"/>
        </w:trPr>
        <w:tc>
          <w:tcPr>
            <w:tcW w:w="2500" w:type="pct"/>
            <w:noWrap/>
            <w:hideMark/>
          </w:tcPr>
          <w:p w14:paraId="4F01ACD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GL_NV_texture_shader3</w:t>
            </w:r>
          </w:p>
        </w:tc>
        <w:tc>
          <w:tcPr>
            <w:tcW w:w="2500" w:type="pct"/>
            <w:noWrap/>
            <w:hideMark/>
          </w:tcPr>
          <w:p w14:paraId="0E4FB16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D68A863" w14:textId="77777777" w:rsidTr="00CB50B1">
        <w:trPr>
          <w:trHeight w:val="300"/>
        </w:trPr>
        <w:tc>
          <w:tcPr>
            <w:tcW w:w="2500" w:type="pct"/>
            <w:noWrap/>
            <w:hideMark/>
          </w:tcPr>
          <w:p w14:paraId="71F255A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GL_NV_vertex_program</w:t>
            </w:r>
            <w:proofErr w:type="spellEnd"/>
          </w:p>
        </w:tc>
        <w:tc>
          <w:tcPr>
            <w:tcW w:w="2500" w:type="pct"/>
            <w:noWrap/>
            <w:hideMark/>
          </w:tcPr>
          <w:p w14:paraId="78CD0C9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25BA2988" w14:textId="77777777" w:rsidTr="00CB50B1">
        <w:trPr>
          <w:trHeight w:val="300"/>
        </w:trPr>
        <w:tc>
          <w:tcPr>
            <w:tcW w:w="2500" w:type="pct"/>
            <w:noWrap/>
            <w:hideMark/>
          </w:tcPr>
          <w:p w14:paraId="6310CC5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GL_NV_vertex_program1_1</w:t>
            </w:r>
          </w:p>
        </w:tc>
        <w:tc>
          <w:tcPr>
            <w:tcW w:w="2500" w:type="pct"/>
            <w:noWrap/>
            <w:hideMark/>
          </w:tcPr>
          <w:p w14:paraId="167BC82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1AE9DA9A" w14:textId="77777777" w:rsidTr="00CB50B1">
        <w:trPr>
          <w:trHeight w:val="300"/>
        </w:trPr>
        <w:tc>
          <w:tcPr>
            <w:tcW w:w="2500" w:type="pct"/>
            <w:noWrap/>
            <w:hideMark/>
          </w:tcPr>
          <w:p w14:paraId="71D80412"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GL_NV_vertex_program2</w:t>
            </w:r>
          </w:p>
        </w:tc>
        <w:tc>
          <w:tcPr>
            <w:tcW w:w="2500" w:type="pct"/>
            <w:noWrap/>
            <w:hideMark/>
          </w:tcPr>
          <w:p w14:paraId="07211330"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14586EEA" w14:textId="77777777" w:rsidTr="00CB50B1">
        <w:trPr>
          <w:trHeight w:val="300"/>
        </w:trPr>
        <w:tc>
          <w:tcPr>
            <w:tcW w:w="2500" w:type="pct"/>
            <w:noWrap/>
            <w:hideMark/>
          </w:tcPr>
          <w:p w14:paraId="1874085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GL_NV_vertex_program2_option</w:t>
            </w:r>
          </w:p>
        </w:tc>
        <w:tc>
          <w:tcPr>
            <w:tcW w:w="2500" w:type="pct"/>
            <w:noWrap/>
            <w:hideMark/>
          </w:tcPr>
          <w:p w14:paraId="36707C2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6CB305E" w14:textId="77777777" w:rsidTr="00CB50B1">
        <w:trPr>
          <w:trHeight w:val="300"/>
        </w:trPr>
        <w:tc>
          <w:tcPr>
            <w:tcW w:w="2500" w:type="pct"/>
            <w:noWrap/>
            <w:hideMark/>
          </w:tcPr>
          <w:p w14:paraId="1FA3D310"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GL_NV_vertex_program3</w:t>
            </w:r>
          </w:p>
        </w:tc>
        <w:tc>
          <w:tcPr>
            <w:tcW w:w="2500" w:type="pct"/>
            <w:noWrap/>
            <w:hideMark/>
          </w:tcPr>
          <w:p w14:paraId="6AE4CE4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5276CD01" w14:textId="77777777" w:rsidTr="00CB50B1">
        <w:trPr>
          <w:trHeight w:val="300"/>
        </w:trPr>
        <w:tc>
          <w:tcPr>
            <w:tcW w:w="2500" w:type="pct"/>
            <w:noWrap/>
            <w:hideMark/>
          </w:tcPr>
          <w:p w14:paraId="1C0B829B"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GL_OES_draw_texture</w:t>
            </w:r>
            <w:proofErr w:type="spellEnd"/>
          </w:p>
        </w:tc>
        <w:tc>
          <w:tcPr>
            <w:tcW w:w="2500" w:type="pct"/>
            <w:noWrap/>
            <w:hideMark/>
          </w:tcPr>
          <w:p w14:paraId="009E42D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539C2937" w14:textId="77777777" w:rsidTr="00CB50B1">
        <w:trPr>
          <w:trHeight w:val="300"/>
        </w:trPr>
        <w:tc>
          <w:tcPr>
            <w:tcW w:w="2500" w:type="pct"/>
            <w:noWrap/>
            <w:hideMark/>
          </w:tcPr>
          <w:p w14:paraId="32A38139"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GL_SGIS_generate_mipmap</w:t>
            </w:r>
            <w:proofErr w:type="spellEnd"/>
          </w:p>
        </w:tc>
        <w:tc>
          <w:tcPr>
            <w:tcW w:w="2500" w:type="pct"/>
            <w:noWrap/>
            <w:hideMark/>
          </w:tcPr>
          <w:p w14:paraId="45A12F30"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9EC0898" w14:textId="77777777" w:rsidTr="00CB50B1">
        <w:trPr>
          <w:trHeight w:val="300"/>
        </w:trPr>
        <w:tc>
          <w:tcPr>
            <w:tcW w:w="2500" w:type="pct"/>
            <w:noWrap/>
            <w:hideMark/>
          </w:tcPr>
          <w:p w14:paraId="28E60896"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GL_SGIS_texture_border_clamp</w:t>
            </w:r>
            <w:proofErr w:type="spellEnd"/>
          </w:p>
        </w:tc>
        <w:tc>
          <w:tcPr>
            <w:tcW w:w="2500" w:type="pct"/>
            <w:noWrap/>
            <w:hideMark/>
          </w:tcPr>
          <w:p w14:paraId="1BE421A9"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F6443BB" w14:textId="77777777" w:rsidTr="00CB50B1">
        <w:trPr>
          <w:trHeight w:val="300"/>
        </w:trPr>
        <w:tc>
          <w:tcPr>
            <w:tcW w:w="2500" w:type="pct"/>
            <w:noWrap/>
            <w:hideMark/>
          </w:tcPr>
          <w:p w14:paraId="0F126B8A"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GL_SGIS_texture_edge_clamp</w:t>
            </w:r>
            <w:proofErr w:type="spellEnd"/>
          </w:p>
        </w:tc>
        <w:tc>
          <w:tcPr>
            <w:tcW w:w="2500" w:type="pct"/>
            <w:noWrap/>
            <w:hideMark/>
          </w:tcPr>
          <w:p w14:paraId="50B4491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77FAE2C0" w14:textId="77777777" w:rsidTr="00CB50B1">
        <w:trPr>
          <w:trHeight w:val="300"/>
        </w:trPr>
        <w:tc>
          <w:tcPr>
            <w:tcW w:w="2500" w:type="pct"/>
            <w:noWrap/>
            <w:hideMark/>
          </w:tcPr>
          <w:p w14:paraId="34873101"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GL_SGIS_texture_lod</w:t>
            </w:r>
            <w:proofErr w:type="spellEnd"/>
          </w:p>
        </w:tc>
        <w:tc>
          <w:tcPr>
            <w:tcW w:w="2500" w:type="pct"/>
            <w:noWrap/>
            <w:hideMark/>
          </w:tcPr>
          <w:p w14:paraId="416FC58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0497D277" w14:textId="77777777" w:rsidTr="00CB50B1">
        <w:trPr>
          <w:trHeight w:val="300"/>
        </w:trPr>
        <w:tc>
          <w:tcPr>
            <w:tcW w:w="2500" w:type="pct"/>
            <w:noWrap/>
            <w:hideMark/>
          </w:tcPr>
          <w:p w14:paraId="6ED9DDDA"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GL_SGIS_texture_select</w:t>
            </w:r>
            <w:proofErr w:type="spellEnd"/>
          </w:p>
        </w:tc>
        <w:tc>
          <w:tcPr>
            <w:tcW w:w="2500" w:type="pct"/>
            <w:noWrap/>
            <w:hideMark/>
          </w:tcPr>
          <w:p w14:paraId="3720E902"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81D5016" w14:textId="77777777" w:rsidTr="00CB50B1">
        <w:trPr>
          <w:trHeight w:val="300"/>
        </w:trPr>
        <w:tc>
          <w:tcPr>
            <w:tcW w:w="2500" w:type="pct"/>
            <w:noWrap/>
            <w:hideMark/>
          </w:tcPr>
          <w:p w14:paraId="4F71BF7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GL_SGIX_depth_texture</w:t>
            </w:r>
            <w:proofErr w:type="spellEnd"/>
          </w:p>
        </w:tc>
        <w:tc>
          <w:tcPr>
            <w:tcW w:w="2500" w:type="pct"/>
            <w:noWrap/>
            <w:hideMark/>
          </w:tcPr>
          <w:p w14:paraId="59CA7CA9"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7DD5C79D" w14:textId="77777777" w:rsidTr="00CB50B1">
        <w:trPr>
          <w:trHeight w:val="300"/>
        </w:trPr>
        <w:tc>
          <w:tcPr>
            <w:tcW w:w="2500" w:type="pct"/>
            <w:noWrap/>
            <w:hideMark/>
          </w:tcPr>
          <w:p w14:paraId="27963D07"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GL_SGIX_interlace</w:t>
            </w:r>
            <w:proofErr w:type="spellEnd"/>
          </w:p>
        </w:tc>
        <w:tc>
          <w:tcPr>
            <w:tcW w:w="2500" w:type="pct"/>
            <w:noWrap/>
            <w:hideMark/>
          </w:tcPr>
          <w:p w14:paraId="49AFF1A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5134E37" w14:textId="77777777" w:rsidTr="00CB50B1">
        <w:trPr>
          <w:trHeight w:val="300"/>
        </w:trPr>
        <w:tc>
          <w:tcPr>
            <w:tcW w:w="2500" w:type="pct"/>
            <w:noWrap/>
            <w:hideMark/>
          </w:tcPr>
          <w:p w14:paraId="0D57C43B"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GL_SGIX_shadow</w:t>
            </w:r>
            <w:proofErr w:type="spellEnd"/>
          </w:p>
        </w:tc>
        <w:tc>
          <w:tcPr>
            <w:tcW w:w="2500" w:type="pct"/>
            <w:noWrap/>
            <w:hideMark/>
          </w:tcPr>
          <w:p w14:paraId="7B0FB80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125E57E8" w14:textId="77777777" w:rsidTr="00CB50B1">
        <w:trPr>
          <w:trHeight w:val="300"/>
        </w:trPr>
        <w:tc>
          <w:tcPr>
            <w:tcW w:w="2500" w:type="pct"/>
            <w:noWrap/>
            <w:hideMark/>
          </w:tcPr>
          <w:p w14:paraId="70AC6905"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GL_SGIX_shadow_ambient</w:t>
            </w:r>
            <w:proofErr w:type="spellEnd"/>
          </w:p>
        </w:tc>
        <w:tc>
          <w:tcPr>
            <w:tcW w:w="2500" w:type="pct"/>
            <w:noWrap/>
            <w:hideMark/>
          </w:tcPr>
          <w:p w14:paraId="2145EB3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3167BED0" w14:textId="77777777" w:rsidTr="00CB50B1">
        <w:trPr>
          <w:trHeight w:val="300"/>
        </w:trPr>
        <w:tc>
          <w:tcPr>
            <w:tcW w:w="2500" w:type="pct"/>
            <w:noWrap/>
            <w:hideMark/>
          </w:tcPr>
          <w:p w14:paraId="485F2377"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GLX_ARB_create_context</w:t>
            </w:r>
            <w:proofErr w:type="spellEnd"/>
          </w:p>
        </w:tc>
        <w:tc>
          <w:tcPr>
            <w:tcW w:w="2500" w:type="pct"/>
            <w:noWrap/>
            <w:hideMark/>
          </w:tcPr>
          <w:p w14:paraId="04E07150"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21712E4" w14:textId="77777777" w:rsidTr="00CB50B1">
        <w:trPr>
          <w:trHeight w:val="300"/>
        </w:trPr>
        <w:tc>
          <w:tcPr>
            <w:tcW w:w="2500" w:type="pct"/>
            <w:noWrap/>
            <w:hideMark/>
          </w:tcPr>
          <w:p w14:paraId="7410069A"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GLX_ARB_create_context_profile</w:t>
            </w:r>
            <w:proofErr w:type="spellEnd"/>
          </w:p>
        </w:tc>
        <w:tc>
          <w:tcPr>
            <w:tcW w:w="2500" w:type="pct"/>
            <w:noWrap/>
            <w:hideMark/>
          </w:tcPr>
          <w:p w14:paraId="25DA485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6CA00DC0" w14:textId="77777777" w:rsidTr="00CB50B1">
        <w:trPr>
          <w:trHeight w:val="300"/>
        </w:trPr>
        <w:tc>
          <w:tcPr>
            <w:tcW w:w="2500" w:type="pct"/>
            <w:noWrap/>
            <w:hideMark/>
          </w:tcPr>
          <w:p w14:paraId="0A3C9F61"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GLX_ARB_fbconfig_float</w:t>
            </w:r>
            <w:proofErr w:type="spellEnd"/>
          </w:p>
        </w:tc>
        <w:tc>
          <w:tcPr>
            <w:tcW w:w="2500" w:type="pct"/>
            <w:noWrap/>
            <w:hideMark/>
          </w:tcPr>
          <w:p w14:paraId="52BB0AF4"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4482C552" w14:textId="77777777" w:rsidTr="00CB50B1">
        <w:trPr>
          <w:trHeight w:val="300"/>
        </w:trPr>
        <w:tc>
          <w:tcPr>
            <w:tcW w:w="2500" w:type="pct"/>
            <w:noWrap/>
            <w:hideMark/>
          </w:tcPr>
          <w:p w14:paraId="533C7A2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GLX_ARB_framebuffer_sRGB</w:t>
            </w:r>
            <w:proofErr w:type="spellEnd"/>
          </w:p>
        </w:tc>
        <w:tc>
          <w:tcPr>
            <w:tcW w:w="2500" w:type="pct"/>
            <w:noWrap/>
            <w:hideMark/>
          </w:tcPr>
          <w:p w14:paraId="522730A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0480CA42" w14:textId="77777777" w:rsidTr="00CB50B1">
        <w:trPr>
          <w:trHeight w:val="300"/>
        </w:trPr>
        <w:tc>
          <w:tcPr>
            <w:tcW w:w="2500" w:type="pct"/>
            <w:noWrap/>
            <w:hideMark/>
          </w:tcPr>
          <w:p w14:paraId="67D8B347"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GLX_ARB_get_proc_address</w:t>
            </w:r>
            <w:proofErr w:type="spellEnd"/>
          </w:p>
        </w:tc>
        <w:tc>
          <w:tcPr>
            <w:tcW w:w="2500" w:type="pct"/>
            <w:noWrap/>
            <w:hideMark/>
          </w:tcPr>
          <w:p w14:paraId="7F62987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23251FA2" w14:textId="77777777" w:rsidTr="00CB50B1">
        <w:trPr>
          <w:trHeight w:val="300"/>
        </w:trPr>
        <w:tc>
          <w:tcPr>
            <w:tcW w:w="2500" w:type="pct"/>
            <w:noWrap/>
            <w:hideMark/>
          </w:tcPr>
          <w:p w14:paraId="5BDBE72B"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GLX_ARB_multisample</w:t>
            </w:r>
            <w:proofErr w:type="spellEnd"/>
          </w:p>
        </w:tc>
        <w:tc>
          <w:tcPr>
            <w:tcW w:w="2500" w:type="pct"/>
            <w:noWrap/>
            <w:hideMark/>
          </w:tcPr>
          <w:p w14:paraId="1E40485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2935039" w14:textId="77777777" w:rsidTr="00CB50B1">
        <w:trPr>
          <w:trHeight w:val="300"/>
        </w:trPr>
        <w:tc>
          <w:tcPr>
            <w:tcW w:w="2500" w:type="pct"/>
            <w:noWrap/>
            <w:hideMark/>
          </w:tcPr>
          <w:p w14:paraId="623B496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lastRenderedPageBreak/>
              <w:t>GLX_SGI_video_sync</w:t>
            </w:r>
            <w:proofErr w:type="spellEnd"/>
          </w:p>
        </w:tc>
        <w:tc>
          <w:tcPr>
            <w:tcW w:w="2500" w:type="pct"/>
            <w:noWrap/>
            <w:hideMark/>
          </w:tcPr>
          <w:p w14:paraId="177B5C5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5AA85F94" w14:textId="77777777" w:rsidTr="00CB50B1">
        <w:trPr>
          <w:trHeight w:val="300"/>
        </w:trPr>
        <w:tc>
          <w:tcPr>
            <w:tcW w:w="2500" w:type="pct"/>
            <w:noWrap/>
            <w:hideMark/>
          </w:tcPr>
          <w:p w14:paraId="18797EE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GLX_SGIX_fbconfig</w:t>
            </w:r>
            <w:proofErr w:type="spellEnd"/>
          </w:p>
        </w:tc>
        <w:tc>
          <w:tcPr>
            <w:tcW w:w="2500" w:type="pct"/>
            <w:noWrap/>
            <w:hideMark/>
          </w:tcPr>
          <w:p w14:paraId="08059EC3"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084C9313" w14:textId="77777777" w:rsidTr="00CB50B1">
        <w:trPr>
          <w:trHeight w:val="300"/>
        </w:trPr>
        <w:tc>
          <w:tcPr>
            <w:tcW w:w="2500" w:type="pct"/>
            <w:noWrap/>
            <w:hideMark/>
          </w:tcPr>
          <w:p w14:paraId="08678836"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WGL_AMD_gpu_association</w:t>
            </w:r>
            <w:proofErr w:type="spellEnd"/>
          </w:p>
        </w:tc>
        <w:tc>
          <w:tcPr>
            <w:tcW w:w="2500" w:type="pct"/>
            <w:noWrap/>
            <w:hideMark/>
          </w:tcPr>
          <w:p w14:paraId="06E1321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3292BD92" w14:textId="77777777" w:rsidTr="00CB50B1">
        <w:trPr>
          <w:trHeight w:val="300"/>
        </w:trPr>
        <w:tc>
          <w:tcPr>
            <w:tcW w:w="2500" w:type="pct"/>
            <w:noWrap/>
            <w:hideMark/>
          </w:tcPr>
          <w:p w14:paraId="7CB3022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WGL_ARB_buffer_region</w:t>
            </w:r>
            <w:proofErr w:type="spellEnd"/>
          </w:p>
        </w:tc>
        <w:tc>
          <w:tcPr>
            <w:tcW w:w="2500" w:type="pct"/>
            <w:noWrap/>
            <w:hideMark/>
          </w:tcPr>
          <w:p w14:paraId="7A65E86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EF4B877" w14:textId="77777777" w:rsidTr="00CB50B1">
        <w:trPr>
          <w:trHeight w:val="300"/>
        </w:trPr>
        <w:tc>
          <w:tcPr>
            <w:tcW w:w="2500" w:type="pct"/>
            <w:noWrap/>
            <w:hideMark/>
          </w:tcPr>
          <w:p w14:paraId="427F5C63"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WGL_ARB_create_context</w:t>
            </w:r>
            <w:proofErr w:type="spellEnd"/>
          </w:p>
        </w:tc>
        <w:tc>
          <w:tcPr>
            <w:tcW w:w="2500" w:type="pct"/>
            <w:noWrap/>
            <w:hideMark/>
          </w:tcPr>
          <w:p w14:paraId="2B080D5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36A085AA" w14:textId="77777777" w:rsidTr="00CB50B1">
        <w:trPr>
          <w:trHeight w:val="300"/>
        </w:trPr>
        <w:tc>
          <w:tcPr>
            <w:tcW w:w="2500" w:type="pct"/>
            <w:noWrap/>
            <w:hideMark/>
          </w:tcPr>
          <w:p w14:paraId="3D55A2B8"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WGL_ARB_create_context_profile</w:t>
            </w:r>
            <w:proofErr w:type="spellEnd"/>
          </w:p>
        </w:tc>
        <w:tc>
          <w:tcPr>
            <w:tcW w:w="2500" w:type="pct"/>
            <w:noWrap/>
            <w:hideMark/>
          </w:tcPr>
          <w:p w14:paraId="19503F7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305DA926" w14:textId="77777777" w:rsidTr="00CB50B1">
        <w:trPr>
          <w:trHeight w:val="300"/>
        </w:trPr>
        <w:tc>
          <w:tcPr>
            <w:tcW w:w="2500" w:type="pct"/>
            <w:noWrap/>
            <w:hideMark/>
          </w:tcPr>
          <w:p w14:paraId="473489C6"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WGL_ARB_extensions_string</w:t>
            </w:r>
            <w:proofErr w:type="spellEnd"/>
          </w:p>
        </w:tc>
        <w:tc>
          <w:tcPr>
            <w:tcW w:w="2500" w:type="pct"/>
            <w:noWrap/>
            <w:hideMark/>
          </w:tcPr>
          <w:p w14:paraId="4596418D"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6BF52224" w14:textId="77777777" w:rsidTr="00CB50B1">
        <w:trPr>
          <w:trHeight w:val="300"/>
        </w:trPr>
        <w:tc>
          <w:tcPr>
            <w:tcW w:w="2500" w:type="pct"/>
            <w:noWrap/>
            <w:hideMark/>
          </w:tcPr>
          <w:p w14:paraId="142ED200"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WGL_ARB_framebuffer_sRGB</w:t>
            </w:r>
            <w:proofErr w:type="spellEnd"/>
          </w:p>
        </w:tc>
        <w:tc>
          <w:tcPr>
            <w:tcW w:w="2500" w:type="pct"/>
            <w:noWrap/>
            <w:hideMark/>
          </w:tcPr>
          <w:p w14:paraId="633B1081"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Full</w:t>
            </w:r>
          </w:p>
        </w:tc>
      </w:tr>
      <w:tr w:rsidR="00782297" w:rsidRPr="00CB50B1" w14:paraId="4F51E4E5" w14:textId="77777777" w:rsidTr="00CB50B1">
        <w:trPr>
          <w:trHeight w:val="300"/>
        </w:trPr>
        <w:tc>
          <w:tcPr>
            <w:tcW w:w="2500" w:type="pct"/>
            <w:noWrap/>
            <w:hideMark/>
          </w:tcPr>
          <w:p w14:paraId="362BB3E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WGL_ARB_make_current_read</w:t>
            </w:r>
            <w:proofErr w:type="spellEnd"/>
          </w:p>
        </w:tc>
        <w:tc>
          <w:tcPr>
            <w:tcW w:w="2500" w:type="pct"/>
            <w:noWrap/>
            <w:hideMark/>
          </w:tcPr>
          <w:p w14:paraId="45A1128F"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92E083F" w14:textId="77777777" w:rsidTr="00CB50B1">
        <w:trPr>
          <w:trHeight w:val="300"/>
        </w:trPr>
        <w:tc>
          <w:tcPr>
            <w:tcW w:w="2500" w:type="pct"/>
            <w:noWrap/>
            <w:hideMark/>
          </w:tcPr>
          <w:p w14:paraId="13C7031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WGL_ARB_multisample</w:t>
            </w:r>
            <w:proofErr w:type="spellEnd"/>
          </w:p>
        </w:tc>
        <w:tc>
          <w:tcPr>
            <w:tcW w:w="2500" w:type="pct"/>
            <w:noWrap/>
            <w:hideMark/>
          </w:tcPr>
          <w:p w14:paraId="54CDE098"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74E7CC2C" w14:textId="77777777" w:rsidTr="00CB50B1">
        <w:trPr>
          <w:trHeight w:val="300"/>
        </w:trPr>
        <w:tc>
          <w:tcPr>
            <w:tcW w:w="2500" w:type="pct"/>
            <w:noWrap/>
            <w:hideMark/>
          </w:tcPr>
          <w:p w14:paraId="75FF61B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WGL_ARB_pbuffer</w:t>
            </w:r>
            <w:proofErr w:type="spellEnd"/>
          </w:p>
        </w:tc>
        <w:tc>
          <w:tcPr>
            <w:tcW w:w="2500" w:type="pct"/>
            <w:noWrap/>
            <w:hideMark/>
          </w:tcPr>
          <w:p w14:paraId="61542A4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1B54204C" w14:textId="77777777" w:rsidTr="00CB50B1">
        <w:trPr>
          <w:trHeight w:val="300"/>
        </w:trPr>
        <w:tc>
          <w:tcPr>
            <w:tcW w:w="2500" w:type="pct"/>
            <w:noWrap/>
            <w:hideMark/>
          </w:tcPr>
          <w:p w14:paraId="7B90AC04"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WGL_ARB_pixel_format</w:t>
            </w:r>
            <w:proofErr w:type="spellEnd"/>
          </w:p>
        </w:tc>
        <w:tc>
          <w:tcPr>
            <w:tcW w:w="2500" w:type="pct"/>
            <w:noWrap/>
            <w:hideMark/>
          </w:tcPr>
          <w:p w14:paraId="7824155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5A8FF178" w14:textId="77777777" w:rsidTr="00CB50B1">
        <w:trPr>
          <w:trHeight w:val="300"/>
        </w:trPr>
        <w:tc>
          <w:tcPr>
            <w:tcW w:w="2500" w:type="pct"/>
            <w:noWrap/>
            <w:hideMark/>
          </w:tcPr>
          <w:p w14:paraId="0567CE2B"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WGL_ARB_pixel_format_float</w:t>
            </w:r>
            <w:proofErr w:type="spellEnd"/>
          </w:p>
        </w:tc>
        <w:tc>
          <w:tcPr>
            <w:tcW w:w="2500" w:type="pct"/>
            <w:noWrap/>
            <w:hideMark/>
          </w:tcPr>
          <w:p w14:paraId="7A5CF0D4"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19178573" w14:textId="77777777" w:rsidTr="00CB50B1">
        <w:trPr>
          <w:trHeight w:val="300"/>
        </w:trPr>
        <w:tc>
          <w:tcPr>
            <w:tcW w:w="2500" w:type="pct"/>
            <w:noWrap/>
            <w:hideMark/>
          </w:tcPr>
          <w:p w14:paraId="5F2F7D8E"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WGL_ARB_render_texture</w:t>
            </w:r>
            <w:proofErr w:type="spellEnd"/>
          </w:p>
        </w:tc>
        <w:tc>
          <w:tcPr>
            <w:tcW w:w="2500" w:type="pct"/>
            <w:noWrap/>
            <w:hideMark/>
          </w:tcPr>
          <w:p w14:paraId="3BF09F2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3F9035E6" w14:textId="77777777" w:rsidTr="00CB50B1">
        <w:trPr>
          <w:trHeight w:val="300"/>
        </w:trPr>
        <w:tc>
          <w:tcPr>
            <w:tcW w:w="2500" w:type="pct"/>
            <w:noWrap/>
            <w:hideMark/>
          </w:tcPr>
          <w:p w14:paraId="3667492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WGL_I3D_genlock</w:t>
            </w:r>
          </w:p>
        </w:tc>
        <w:tc>
          <w:tcPr>
            <w:tcW w:w="2500" w:type="pct"/>
            <w:noWrap/>
            <w:hideMark/>
          </w:tcPr>
          <w:p w14:paraId="336EDFE5"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62D9470C" w14:textId="77777777" w:rsidTr="00CB50B1">
        <w:trPr>
          <w:trHeight w:val="300"/>
        </w:trPr>
        <w:tc>
          <w:tcPr>
            <w:tcW w:w="2500" w:type="pct"/>
            <w:noWrap/>
            <w:hideMark/>
          </w:tcPr>
          <w:p w14:paraId="1A708D00"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WGL_NV_gpu_affinity</w:t>
            </w:r>
            <w:proofErr w:type="spellEnd"/>
          </w:p>
        </w:tc>
        <w:tc>
          <w:tcPr>
            <w:tcW w:w="2500" w:type="pct"/>
            <w:noWrap/>
            <w:hideMark/>
          </w:tcPr>
          <w:p w14:paraId="6ADE07AC"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3A3F4123" w14:textId="77777777" w:rsidTr="00CB50B1">
        <w:trPr>
          <w:trHeight w:val="300"/>
        </w:trPr>
        <w:tc>
          <w:tcPr>
            <w:tcW w:w="2500" w:type="pct"/>
            <w:noWrap/>
            <w:hideMark/>
          </w:tcPr>
          <w:p w14:paraId="4487710C"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WGL_NV_present_video</w:t>
            </w:r>
            <w:proofErr w:type="spellEnd"/>
          </w:p>
        </w:tc>
        <w:tc>
          <w:tcPr>
            <w:tcW w:w="2500" w:type="pct"/>
            <w:noWrap/>
            <w:hideMark/>
          </w:tcPr>
          <w:p w14:paraId="1B08C376"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18BEAF69" w14:textId="77777777" w:rsidTr="00CB50B1">
        <w:trPr>
          <w:trHeight w:val="300"/>
        </w:trPr>
        <w:tc>
          <w:tcPr>
            <w:tcW w:w="2500" w:type="pct"/>
            <w:noWrap/>
            <w:hideMark/>
          </w:tcPr>
          <w:p w14:paraId="27B2A931"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WGL_NV_swap_group</w:t>
            </w:r>
            <w:proofErr w:type="spellEnd"/>
          </w:p>
        </w:tc>
        <w:tc>
          <w:tcPr>
            <w:tcW w:w="2500" w:type="pct"/>
            <w:noWrap/>
            <w:hideMark/>
          </w:tcPr>
          <w:p w14:paraId="0C118F9A"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r w:rsidR="00782297" w:rsidRPr="00CB50B1" w14:paraId="25BD31E8" w14:textId="77777777" w:rsidTr="00CB50B1">
        <w:trPr>
          <w:trHeight w:val="300"/>
        </w:trPr>
        <w:tc>
          <w:tcPr>
            <w:tcW w:w="2500" w:type="pct"/>
            <w:noWrap/>
            <w:hideMark/>
          </w:tcPr>
          <w:p w14:paraId="665C05EA" w14:textId="77777777" w:rsidR="00782297" w:rsidRPr="00CB50B1" w:rsidRDefault="00782297" w:rsidP="00CB50B1">
            <w:pPr>
              <w:rPr>
                <w:rFonts w:ascii="Calibri" w:eastAsia="Times New Roman" w:hAnsi="Calibri" w:cs="Times New Roman"/>
                <w:color w:val="000000"/>
              </w:rPr>
            </w:pPr>
            <w:proofErr w:type="spellStart"/>
            <w:r w:rsidRPr="00CB50B1">
              <w:rPr>
                <w:rFonts w:ascii="Calibri" w:eastAsia="Times New Roman" w:hAnsi="Calibri" w:cs="Times New Roman"/>
                <w:color w:val="000000"/>
              </w:rPr>
              <w:t>WGL_NV_video_out</w:t>
            </w:r>
            <w:proofErr w:type="spellEnd"/>
          </w:p>
        </w:tc>
        <w:tc>
          <w:tcPr>
            <w:tcW w:w="2500" w:type="pct"/>
            <w:noWrap/>
            <w:hideMark/>
          </w:tcPr>
          <w:p w14:paraId="735BD9BE" w14:textId="77777777" w:rsidR="00782297" w:rsidRPr="00CB50B1" w:rsidRDefault="00782297" w:rsidP="00CB50B1">
            <w:pPr>
              <w:rPr>
                <w:rFonts w:ascii="Calibri" w:eastAsia="Times New Roman" w:hAnsi="Calibri" w:cs="Times New Roman"/>
                <w:color w:val="000000"/>
              </w:rPr>
            </w:pPr>
            <w:r w:rsidRPr="00CB50B1">
              <w:rPr>
                <w:rFonts w:ascii="Calibri" w:eastAsia="Times New Roman" w:hAnsi="Calibri" w:cs="Times New Roman"/>
                <w:color w:val="000000"/>
              </w:rPr>
              <w:t>Standard</w:t>
            </w:r>
          </w:p>
        </w:tc>
      </w:tr>
    </w:tbl>
    <w:p w14:paraId="663049B3" w14:textId="77777777" w:rsidR="00782297" w:rsidRDefault="00782297"/>
    <w:p w14:paraId="65884F9C" w14:textId="77777777" w:rsidR="00782297" w:rsidRDefault="00782297" w:rsidP="009C2249">
      <w:pPr>
        <w:pStyle w:val="Subheader2"/>
      </w:pPr>
      <w:r>
        <w:t>Standard Extension Support Level</w:t>
      </w:r>
    </w:p>
    <w:p w14:paraId="39630FFB" w14:textId="77777777" w:rsidR="00782297" w:rsidRDefault="00782297" w:rsidP="00D92C83">
      <w:r>
        <w:t>The Standard Extension Support Level enables one to log the calls and arguments of the extension functions, set breakpoints at the extension functions, and watch the values of the extension states variables.</w:t>
      </w:r>
    </w:p>
    <w:p w14:paraId="2868D0C6" w14:textId="77777777" w:rsidR="00782297" w:rsidRDefault="00782297" w:rsidP="00D92C83"/>
    <w:p w14:paraId="581E056F" w14:textId="77777777" w:rsidR="00782297" w:rsidRDefault="00782297" w:rsidP="009C2249">
      <w:pPr>
        <w:pStyle w:val="Subheader2"/>
      </w:pPr>
      <w:bookmarkStart w:id="31" w:name="OLE_LINK28"/>
      <w:r>
        <w:t>Full Extension Support Level</w:t>
      </w:r>
    </w:p>
    <w:bookmarkEnd w:id="31"/>
    <w:p w14:paraId="12C3546F" w14:textId="77777777" w:rsidR="00782297" w:rsidRDefault="00782297" w:rsidP="002E5C3E">
      <w:r>
        <w:t>In addition to supporting the Standard Extension Support Level features, the Full Extension Support Level enables one to view the extension-related data in the corresponding CodeXL views.</w:t>
      </w:r>
    </w:p>
    <w:sectPr w:rsidR="00782297" w:rsidSect="00502B1E">
      <w:pgSz w:w="23814" w:h="16839" w:orient="landscape" w:code="8"/>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B65C20"/>
    <w:multiLevelType w:val="hybridMultilevel"/>
    <w:tmpl w:val="E3A6E0EC"/>
    <w:lvl w:ilvl="0" w:tplc="6C4B286B">
      <w:numFmt w:val="bullet"/>
      <w:lvlText w:val="·"/>
      <w:lvlJc w:val="left"/>
      <w:pPr>
        <w:ind w:left="720" w:hanging="360"/>
      </w:pPr>
      <w:rPr>
        <w:rFonts w:ascii="Symbol" w:hAnsi="Symbol" w:cs="Symbol"/>
        <w:color w:val="0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8C0ABD"/>
    <w:multiLevelType w:val="hybridMultilevel"/>
    <w:tmpl w:val="45D8F5B0"/>
    <w:lvl w:ilvl="0" w:tplc="6C4B286B">
      <w:numFmt w:val="bullet"/>
      <w:lvlText w:val="·"/>
      <w:lvlJc w:val="left"/>
      <w:pPr>
        <w:ind w:left="720" w:hanging="360"/>
      </w:pPr>
      <w:rPr>
        <w:rFonts w:ascii="Symbol" w:hAnsi="Symbol" w:cs="Symbol"/>
        <w:color w:val="0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9E655A"/>
    <w:multiLevelType w:val="hybridMultilevel"/>
    <w:tmpl w:val="EEE67AB6"/>
    <w:lvl w:ilvl="0" w:tplc="6C4B286B">
      <w:numFmt w:val="bullet"/>
      <w:lvlText w:val="·"/>
      <w:lvlJc w:val="left"/>
      <w:pPr>
        <w:ind w:left="720" w:hanging="360"/>
      </w:pPr>
      <w:rPr>
        <w:rFonts w:ascii="Symbol" w:hAnsi="Symbol" w:cs="Symbol"/>
        <w:color w:val="0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C247A6"/>
    <w:multiLevelType w:val="singleLevel"/>
    <w:tmpl w:val="3CD24FED"/>
    <w:lvl w:ilvl="0">
      <w:numFmt w:val="bullet"/>
      <w:lvlText w:val="·"/>
      <w:lvlJc w:val="left"/>
      <w:pPr>
        <w:tabs>
          <w:tab w:val="num" w:pos="180"/>
        </w:tabs>
        <w:ind w:left="180" w:hanging="180"/>
      </w:pPr>
      <w:rPr>
        <w:rFonts w:ascii="Symbol" w:hAnsi="Symbol" w:cs="Symbol"/>
        <w:color w:val="000000"/>
        <w:sz w:val="20"/>
        <w:szCs w:val="20"/>
      </w:rPr>
    </w:lvl>
  </w:abstractNum>
  <w:abstractNum w:abstractNumId="4" w15:restartNumberingAfterBreak="0">
    <w:nsid w:val="11A649DC"/>
    <w:multiLevelType w:val="hybridMultilevel"/>
    <w:tmpl w:val="7C6A73AE"/>
    <w:lvl w:ilvl="0" w:tplc="6C4B286B">
      <w:numFmt w:val="bullet"/>
      <w:lvlText w:val="·"/>
      <w:lvlJc w:val="left"/>
      <w:pPr>
        <w:ind w:left="720" w:hanging="360"/>
      </w:pPr>
      <w:rPr>
        <w:rFonts w:ascii="Symbol" w:hAnsi="Symbol" w:cs="Symbol"/>
        <w:color w:val="0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8DFC545"/>
    <w:multiLevelType w:val="singleLevel"/>
    <w:tmpl w:val="71F14040"/>
    <w:lvl w:ilvl="0">
      <w:numFmt w:val="bullet"/>
      <w:lvlText w:val="·"/>
      <w:lvlJc w:val="left"/>
      <w:pPr>
        <w:tabs>
          <w:tab w:val="num" w:pos="180"/>
        </w:tabs>
        <w:ind w:left="180" w:hanging="180"/>
      </w:pPr>
      <w:rPr>
        <w:rFonts w:ascii="Symbol" w:hAnsi="Symbol" w:cs="Symbol"/>
        <w:color w:val="000000"/>
        <w:sz w:val="20"/>
        <w:szCs w:val="20"/>
      </w:rPr>
    </w:lvl>
  </w:abstractNum>
  <w:abstractNum w:abstractNumId="6" w15:restartNumberingAfterBreak="0">
    <w:nsid w:val="3248234F"/>
    <w:multiLevelType w:val="hybridMultilevel"/>
    <w:tmpl w:val="922C3CAA"/>
    <w:lvl w:ilvl="0" w:tplc="6C4B286B">
      <w:numFmt w:val="bullet"/>
      <w:lvlText w:val="·"/>
      <w:lvlJc w:val="left"/>
      <w:pPr>
        <w:ind w:left="720" w:hanging="360"/>
      </w:pPr>
      <w:rPr>
        <w:rFonts w:ascii="Symbol" w:hAnsi="Symbol" w:cs="Symbol"/>
        <w:color w:val="0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4E742D1"/>
    <w:multiLevelType w:val="hybridMultilevel"/>
    <w:tmpl w:val="FD984F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0D32885"/>
    <w:multiLevelType w:val="hybridMultilevel"/>
    <w:tmpl w:val="20D4DB84"/>
    <w:lvl w:ilvl="0" w:tplc="C3260006">
      <w:start w:val="1"/>
      <w:numFmt w:val="decimal"/>
      <w:lvlText w:val="%1."/>
      <w:lvlJc w:val="left"/>
      <w:pPr>
        <w:ind w:left="720" w:hanging="360"/>
      </w:pPr>
      <w:rPr>
        <w:rFonts w:cs="Verdana"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1AB7A6F"/>
    <w:multiLevelType w:val="hybridMultilevel"/>
    <w:tmpl w:val="69C40F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28D64C8"/>
    <w:multiLevelType w:val="hybridMultilevel"/>
    <w:tmpl w:val="2A067AFE"/>
    <w:lvl w:ilvl="0" w:tplc="6C4B286B">
      <w:numFmt w:val="bullet"/>
      <w:lvlText w:val="·"/>
      <w:lvlJc w:val="left"/>
      <w:pPr>
        <w:ind w:left="720" w:hanging="360"/>
      </w:pPr>
      <w:rPr>
        <w:rFonts w:ascii="Symbol" w:hAnsi="Symbol" w:cs="Symbol"/>
        <w:color w:val="0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57D0FAD"/>
    <w:multiLevelType w:val="hybridMultilevel"/>
    <w:tmpl w:val="21AC469C"/>
    <w:lvl w:ilvl="0" w:tplc="6C4B286B">
      <w:numFmt w:val="bullet"/>
      <w:lvlText w:val="·"/>
      <w:lvlJc w:val="left"/>
      <w:pPr>
        <w:ind w:left="720" w:hanging="360"/>
      </w:pPr>
      <w:rPr>
        <w:rFonts w:ascii="Symbol" w:hAnsi="Symbol" w:cs="Symbol"/>
        <w:color w:val="0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61D7B4F"/>
    <w:multiLevelType w:val="hybridMultilevel"/>
    <w:tmpl w:val="0178C1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9DA6458"/>
    <w:multiLevelType w:val="hybridMultilevel"/>
    <w:tmpl w:val="5C1E4F46"/>
    <w:lvl w:ilvl="0" w:tplc="7EA8953A">
      <w:start w:val="1"/>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538716A1"/>
    <w:multiLevelType w:val="hybridMultilevel"/>
    <w:tmpl w:val="A21E099C"/>
    <w:lvl w:ilvl="0" w:tplc="6C4B286B">
      <w:numFmt w:val="bullet"/>
      <w:lvlText w:val="·"/>
      <w:lvlJc w:val="left"/>
      <w:pPr>
        <w:ind w:left="720" w:hanging="360"/>
      </w:pPr>
      <w:rPr>
        <w:rFonts w:ascii="Symbol" w:hAnsi="Symbol" w:cs="Symbol"/>
        <w:color w:val="0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A91241F"/>
    <w:multiLevelType w:val="singleLevel"/>
    <w:tmpl w:val="0BCEED9F"/>
    <w:lvl w:ilvl="0">
      <w:numFmt w:val="bullet"/>
      <w:lvlText w:val="·"/>
      <w:lvlJc w:val="left"/>
      <w:pPr>
        <w:tabs>
          <w:tab w:val="num" w:pos="180"/>
        </w:tabs>
        <w:ind w:left="180" w:hanging="180"/>
      </w:pPr>
      <w:rPr>
        <w:rFonts w:ascii="Symbol" w:hAnsi="Symbol" w:cs="Symbol"/>
        <w:color w:val="000000"/>
        <w:sz w:val="20"/>
        <w:szCs w:val="20"/>
      </w:rPr>
    </w:lvl>
  </w:abstractNum>
  <w:abstractNum w:abstractNumId="16" w15:restartNumberingAfterBreak="0">
    <w:nsid w:val="5B1CE1CB"/>
    <w:multiLevelType w:val="singleLevel"/>
    <w:tmpl w:val="0442B05B"/>
    <w:lvl w:ilvl="0">
      <w:numFmt w:val="bullet"/>
      <w:lvlText w:val="·"/>
      <w:lvlJc w:val="left"/>
      <w:pPr>
        <w:tabs>
          <w:tab w:val="num" w:pos="180"/>
        </w:tabs>
        <w:ind w:left="180" w:hanging="180"/>
      </w:pPr>
      <w:rPr>
        <w:rFonts w:ascii="Symbol" w:hAnsi="Symbol" w:cs="Symbol"/>
        <w:color w:val="000000"/>
        <w:sz w:val="20"/>
        <w:szCs w:val="20"/>
      </w:rPr>
    </w:lvl>
  </w:abstractNum>
  <w:abstractNum w:abstractNumId="17" w15:restartNumberingAfterBreak="0">
    <w:nsid w:val="5EB04490"/>
    <w:multiLevelType w:val="hybridMultilevel"/>
    <w:tmpl w:val="0178C1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A171CAC"/>
    <w:multiLevelType w:val="hybridMultilevel"/>
    <w:tmpl w:val="4C607E72"/>
    <w:lvl w:ilvl="0" w:tplc="6C4B286B">
      <w:numFmt w:val="bullet"/>
      <w:lvlText w:val="·"/>
      <w:lvlJc w:val="left"/>
      <w:pPr>
        <w:ind w:left="720" w:hanging="360"/>
      </w:pPr>
      <w:rPr>
        <w:rFonts w:ascii="Symbol" w:hAnsi="Symbol" w:cs="Symbol"/>
        <w:color w:val="0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16"/>
  </w:num>
  <w:num w:numId="4">
    <w:abstractNumId w:val="18"/>
  </w:num>
  <w:num w:numId="5">
    <w:abstractNumId w:val="0"/>
  </w:num>
  <w:num w:numId="6">
    <w:abstractNumId w:val="4"/>
  </w:num>
  <w:num w:numId="7">
    <w:abstractNumId w:val="14"/>
  </w:num>
  <w:num w:numId="8">
    <w:abstractNumId w:val="2"/>
  </w:num>
  <w:num w:numId="9">
    <w:abstractNumId w:val="1"/>
  </w:num>
  <w:num w:numId="10">
    <w:abstractNumId w:val="11"/>
  </w:num>
  <w:num w:numId="11">
    <w:abstractNumId w:val="6"/>
  </w:num>
  <w:num w:numId="12">
    <w:abstractNumId w:val="10"/>
  </w:num>
  <w:num w:numId="13">
    <w:abstractNumId w:val="7"/>
  </w:num>
  <w:num w:numId="14">
    <w:abstractNumId w:val="15"/>
  </w:num>
  <w:num w:numId="15">
    <w:abstractNumId w:val="8"/>
  </w:num>
  <w:num w:numId="16">
    <w:abstractNumId w:val="12"/>
  </w:num>
  <w:num w:numId="17">
    <w:abstractNumId w:val="17"/>
  </w:num>
  <w:num w:numId="18">
    <w:abstractNumId w:val="9"/>
  </w:num>
  <w:num w:numId="19">
    <w:abstractNumId w:val="1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D7B78"/>
    <w:rsid w:val="000043A1"/>
    <w:rsid w:val="000052E1"/>
    <w:rsid w:val="00010FC9"/>
    <w:rsid w:val="00011F67"/>
    <w:rsid w:val="000339F0"/>
    <w:rsid w:val="000449AD"/>
    <w:rsid w:val="00052685"/>
    <w:rsid w:val="000A6A9F"/>
    <w:rsid w:val="000B15AB"/>
    <w:rsid w:val="000B4ACD"/>
    <w:rsid w:val="000E2345"/>
    <w:rsid w:val="00104C6D"/>
    <w:rsid w:val="0011082B"/>
    <w:rsid w:val="00146E79"/>
    <w:rsid w:val="00150B79"/>
    <w:rsid w:val="0015185E"/>
    <w:rsid w:val="00196500"/>
    <w:rsid w:val="001A40DD"/>
    <w:rsid w:val="001C0325"/>
    <w:rsid w:val="001F1681"/>
    <w:rsid w:val="001F2E58"/>
    <w:rsid w:val="00202CDB"/>
    <w:rsid w:val="00234DA3"/>
    <w:rsid w:val="002379F1"/>
    <w:rsid w:val="0024429A"/>
    <w:rsid w:val="00256FFB"/>
    <w:rsid w:val="002754FB"/>
    <w:rsid w:val="00281BA9"/>
    <w:rsid w:val="002C73EB"/>
    <w:rsid w:val="002E5C3E"/>
    <w:rsid w:val="002F405B"/>
    <w:rsid w:val="002F4403"/>
    <w:rsid w:val="0032169C"/>
    <w:rsid w:val="003536F1"/>
    <w:rsid w:val="00361D2E"/>
    <w:rsid w:val="00374E7F"/>
    <w:rsid w:val="003C7371"/>
    <w:rsid w:val="003D5E31"/>
    <w:rsid w:val="003F6E3E"/>
    <w:rsid w:val="00404875"/>
    <w:rsid w:val="00457BF2"/>
    <w:rsid w:val="00473A27"/>
    <w:rsid w:val="004954EF"/>
    <w:rsid w:val="00497C50"/>
    <w:rsid w:val="004A03C3"/>
    <w:rsid w:val="004E4785"/>
    <w:rsid w:val="00502B1E"/>
    <w:rsid w:val="00510993"/>
    <w:rsid w:val="005141C9"/>
    <w:rsid w:val="00514E10"/>
    <w:rsid w:val="00521169"/>
    <w:rsid w:val="00573DA1"/>
    <w:rsid w:val="00576ED2"/>
    <w:rsid w:val="00594DE4"/>
    <w:rsid w:val="005B7CAE"/>
    <w:rsid w:val="005E5764"/>
    <w:rsid w:val="00661DDA"/>
    <w:rsid w:val="006A3D1D"/>
    <w:rsid w:val="006B0913"/>
    <w:rsid w:val="006B70F2"/>
    <w:rsid w:val="006C592A"/>
    <w:rsid w:val="006E76D7"/>
    <w:rsid w:val="00710F00"/>
    <w:rsid w:val="00740A8C"/>
    <w:rsid w:val="00742491"/>
    <w:rsid w:val="00754B04"/>
    <w:rsid w:val="00763E1A"/>
    <w:rsid w:val="00766D78"/>
    <w:rsid w:val="007726B0"/>
    <w:rsid w:val="00782297"/>
    <w:rsid w:val="00784A0D"/>
    <w:rsid w:val="007B1AD5"/>
    <w:rsid w:val="007B68F6"/>
    <w:rsid w:val="007C1F94"/>
    <w:rsid w:val="007D45C8"/>
    <w:rsid w:val="007E66DA"/>
    <w:rsid w:val="007F3EE9"/>
    <w:rsid w:val="008243A1"/>
    <w:rsid w:val="00831959"/>
    <w:rsid w:val="00832493"/>
    <w:rsid w:val="00853734"/>
    <w:rsid w:val="00877BCA"/>
    <w:rsid w:val="008D50E8"/>
    <w:rsid w:val="00914BDA"/>
    <w:rsid w:val="00914E18"/>
    <w:rsid w:val="00925CB7"/>
    <w:rsid w:val="00936F9F"/>
    <w:rsid w:val="00956677"/>
    <w:rsid w:val="00972DD0"/>
    <w:rsid w:val="00973B54"/>
    <w:rsid w:val="009B4BEB"/>
    <w:rsid w:val="009C2249"/>
    <w:rsid w:val="009D2CA0"/>
    <w:rsid w:val="009F2709"/>
    <w:rsid w:val="00A0337E"/>
    <w:rsid w:val="00A154FF"/>
    <w:rsid w:val="00A34DB1"/>
    <w:rsid w:val="00A4610A"/>
    <w:rsid w:val="00A46F46"/>
    <w:rsid w:val="00A541E4"/>
    <w:rsid w:val="00A5437D"/>
    <w:rsid w:val="00AB08C1"/>
    <w:rsid w:val="00AB2F30"/>
    <w:rsid w:val="00AC21FE"/>
    <w:rsid w:val="00AD7B78"/>
    <w:rsid w:val="00B8153A"/>
    <w:rsid w:val="00BE5789"/>
    <w:rsid w:val="00C1093F"/>
    <w:rsid w:val="00C1600E"/>
    <w:rsid w:val="00C56222"/>
    <w:rsid w:val="00CB50B1"/>
    <w:rsid w:val="00CF7F8D"/>
    <w:rsid w:val="00D06DE6"/>
    <w:rsid w:val="00D8238B"/>
    <w:rsid w:val="00D92C83"/>
    <w:rsid w:val="00DC1740"/>
    <w:rsid w:val="00DC5BCA"/>
    <w:rsid w:val="00DF2961"/>
    <w:rsid w:val="00E426A7"/>
    <w:rsid w:val="00E432BA"/>
    <w:rsid w:val="00E66038"/>
    <w:rsid w:val="00E74BAC"/>
    <w:rsid w:val="00EA353A"/>
    <w:rsid w:val="00EC32A6"/>
    <w:rsid w:val="00F61B8A"/>
    <w:rsid w:val="00F83C8F"/>
    <w:rsid w:val="00FE09B4"/>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B5FB11"/>
  <w15:docId w15:val="{79F037A6-C90C-449F-A13A-9412B4FF88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he-IL"/>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72DD0"/>
  </w:style>
  <w:style w:type="paragraph" w:styleId="Heading1">
    <w:name w:val="heading 1"/>
    <w:basedOn w:val="Normal"/>
    <w:next w:val="Normal"/>
    <w:link w:val="Heading1Char"/>
    <w:uiPriority w:val="9"/>
    <w:qFormat/>
    <w:rsid w:val="00832493"/>
    <w:pPr>
      <w:keepNext/>
      <w:keepLines/>
      <w:pageBreakBefore/>
      <w:spacing w:before="480" w:after="120"/>
      <w:outlineLvl w:val="0"/>
    </w:pPr>
    <w:rPr>
      <w:rFonts w:asciiTheme="majorHAnsi" w:eastAsiaTheme="majorEastAsia" w:hAnsiTheme="majorHAnsi" w:cstheme="majorBidi"/>
      <w:b/>
      <w:bCs/>
      <w:color w:val="548DD4" w:themeColor="text2" w:themeTint="99"/>
      <w:sz w:val="32"/>
      <w:szCs w:val="32"/>
    </w:rPr>
  </w:style>
  <w:style w:type="paragraph" w:styleId="Heading2">
    <w:name w:val="heading 2"/>
    <w:basedOn w:val="Normal"/>
    <w:next w:val="Normal"/>
    <w:link w:val="Heading2Char"/>
    <w:uiPriority w:val="9"/>
    <w:unhideWhenUsed/>
    <w:qFormat/>
    <w:rsid w:val="00AD7B78"/>
    <w:pPr>
      <w:keepNext/>
      <w:keepLines/>
      <w:spacing w:before="200" w:after="120"/>
      <w:outlineLvl w:val="1"/>
    </w:pPr>
    <w:rPr>
      <w:rFonts w:asciiTheme="majorHAnsi" w:eastAsiaTheme="majorEastAsia" w:hAnsiTheme="majorHAnsi" w:cstheme="majorBidi"/>
      <w:b/>
      <w:bCs/>
      <w:color w:val="548DD4" w:themeColor="text2" w:themeTint="99"/>
      <w:sz w:val="26"/>
      <w:szCs w:val="26"/>
    </w:rPr>
  </w:style>
  <w:style w:type="paragraph" w:styleId="Heading3">
    <w:name w:val="heading 3"/>
    <w:basedOn w:val="Normal"/>
    <w:next w:val="Normal"/>
    <w:link w:val="Heading3Char"/>
    <w:uiPriority w:val="9"/>
    <w:unhideWhenUsed/>
    <w:qFormat/>
    <w:rsid w:val="00AD7B78"/>
    <w:pPr>
      <w:keepNext/>
      <w:keepLines/>
      <w:spacing w:before="200" w:after="0"/>
      <w:outlineLvl w:val="2"/>
    </w:pPr>
    <w:rPr>
      <w:rFonts w:asciiTheme="majorHAnsi" w:eastAsiaTheme="majorEastAsia" w:hAnsiTheme="majorHAnsi" w:cstheme="majorBidi"/>
      <w:b/>
      <w:bCs/>
      <w:color w:val="4F81BD" w:themeColor="accent1"/>
      <w:sz w:val="24"/>
    </w:rPr>
  </w:style>
  <w:style w:type="paragraph" w:styleId="Heading4">
    <w:name w:val="heading 4"/>
    <w:basedOn w:val="Normal"/>
    <w:next w:val="Normal"/>
    <w:link w:val="Heading4Char"/>
    <w:uiPriority w:val="9"/>
    <w:unhideWhenUsed/>
    <w:qFormat/>
    <w:rsid w:val="00AD7B78"/>
    <w:pPr>
      <w:keepNext/>
      <w:keepLines/>
      <w:spacing w:before="200" w:after="0"/>
      <w:outlineLvl w:val="3"/>
    </w:pPr>
    <w:rPr>
      <w:rFonts w:asciiTheme="majorHAnsi" w:eastAsiaTheme="majorEastAsia" w:hAnsiTheme="majorHAnsi" w:cstheme="majorBidi"/>
      <w:b/>
      <w:bCs/>
      <w:i/>
      <w:iCs/>
      <w:color w:val="4F81BD" w:themeColor="accent1"/>
      <w:sz w:val="24"/>
    </w:rPr>
  </w:style>
  <w:style w:type="paragraph" w:styleId="Heading5">
    <w:name w:val="heading 5"/>
    <w:basedOn w:val="Normal"/>
    <w:next w:val="Normal"/>
    <w:link w:val="Heading5Char"/>
    <w:uiPriority w:val="9"/>
    <w:unhideWhenUsed/>
    <w:qFormat/>
    <w:rsid w:val="00AD7B78"/>
    <w:pPr>
      <w:keepNext/>
      <w:keepLines/>
      <w:spacing w:before="200" w:after="0"/>
      <w:outlineLvl w:val="4"/>
    </w:pPr>
    <w:rPr>
      <w:rFonts w:asciiTheme="majorHAnsi" w:eastAsiaTheme="majorEastAsia" w:hAnsiTheme="majorHAnsi" w:cstheme="majorBidi"/>
      <w:color w:val="243F60"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AD7B78"/>
    <w:rPr>
      <w:rFonts w:asciiTheme="majorHAnsi" w:eastAsiaTheme="majorEastAsia" w:hAnsiTheme="majorHAnsi" w:cstheme="majorBidi"/>
      <w:b/>
      <w:bCs/>
      <w:color w:val="548DD4" w:themeColor="text2" w:themeTint="99"/>
      <w:sz w:val="26"/>
      <w:szCs w:val="26"/>
    </w:rPr>
  </w:style>
  <w:style w:type="character" w:customStyle="1" w:styleId="Heading3Char">
    <w:name w:val="Heading 3 Char"/>
    <w:basedOn w:val="DefaultParagraphFont"/>
    <w:link w:val="Heading3"/>
    <w:uiPriority w:val="9"/>
    <w:rsid w:val="00AD7B78"/>
    <w:rPr>
      <w:rFonts w:asciiTheme="majorHAnsi" w:eastAsiaTheme="majorEastAsia" w:hAnsiTheme="majorHAnsi" w:cstheme="majorBidi"/>
      <w:b/>
      <w:bCs/>
      <w:color w:val="4F81BD" w:themeColor="accent1"/>
      <w:sz w:val="24"/>
    </w:rPr>
  </w:style>
  <w:style w:type="character" w:customStyle="1" w:styleId="Heading4Char">
    <w:name w:val="Heading 4 Char"/>
    <w:basedOn w:val="DefaultParagraphFont"/>
    <w:link w:val="Heading4"/>
    <w:uiPriority w:val="9"/>
    <w:rsid w:val="00AD7B78"/>
    <w:rPr>
      <w:rFonts w:asciiTheme="majorHAnsi" w:eastAsiaTheme="majorEastAsia" w:hAnsiTheme="majorHAnsi" w:cstheme="majorBidi"/>
      <w:b/>
      <w:bCs/>
      <w:i/>
      <w:iCs/>
      <w:color w:val="4F81BD" w:themeColor="accent1"/>
      <w:sz w:val="24"/>
    </w:rPr>
  </w:style>
  <w:style w:type="character" w:customStyle="1" w:styleId="Heading5Char">
    <w:name w:val="Heading 5 Char"/>
    <w:basedOn w:val="DefaultParagraphFont"/>
    <w:link w:val="Heading5"/>
    <w:uiPriority w:val="9"/>
    <w:rsid w:val="00AD7B78"/>
    <w:rPr>
      <w:rFonts w:asciiTheme="majorHAnsi" w:eastAsiaTheme="majorEastAsia" w:hAnsiTheme="majorHAnsi" w:cstheme="majorBidi"/>
      <w:color w:val="243F60" w:themeColor="accent1" w:themeShade="7F"/>
      <w:sz w:val="24"/>
    </w:rPr>
  </w:style>
  <w:style w:type="paragraph" w:customStyle="1" w:styleId="Subheader1">
    <w:name w:val="Subheader 1"/>
    <w:basedOn w:val="Normal"/>
    <w:qFormat/>
    <w:rsid w:val="00AD7B78"/>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
    <w:name w:val="Subheader 2"/>
    <w:basedOn w:val="Normal"/>
    <w:qFormat/>
    <w:rsid w:val="00AD7B78"/>
    <w:pPr>
      <w:spacing w:before="100" w:beforeAutospacing="1" w:after="100" w:afterAutospacing="1" w:line="240" w:lineRule="auto"/>
    </w:pPr>
    <w:rPr>
      <w:rFonts w:ascii="Cambria" w:eastAsia="Times New Roman" w:hAnsi="Cambria" w:cs="Times New Roman"/>
      <w:b/>
      <w:bCs/>
      <w:sz w:val="24"/>
      <w:szCs w:val="24"/>
    </w:rPr>
  </w:style>
  <w:style w:type="paragraph" w:styleId="ListParagraph">
    <w:name w:val="List Paragraph"/>
    <w:basedOn w:val="Normal"/>
    <w:uiPriority w:val="34"/>
    <w:qFormat/>
    <w:rsid w:val="00AD7B78"/>
    <w:pPr>
      <w:ind w:left="720"/>
      <w:contextualSpacing/>
    </w:pPr>
    <w:rPr>
      <w:rFonts w:ascii="Cambria" w:hAnsi="Cambria"/>
      <w:sz w:val="24"/>
    </w:rPr>
  </w:style>
  <w:style w:type="table" w:styleId="TableGrid">
    <w:name w:val="Table Grid"/>
    <w:basedOn w:val="TableNormal"/>
    <w:uiPriority w:val="59"/>
    <w:rsid w:val="00AD7B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9D2CA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D2CA0"/>
    <w:rPr>
      <w:rFonts w:ascii="Tahoma" w:hAnsi="Tahoma" w:cs="Tahoma"/>
      <w:sz w:val="16"/>
      <w:szCs w:val="16"/>
    </w:rPr>
  </w:style>
  <w:style w:type="character" w:styleId="Hyperlink">
    <w:name w:val="Hyperlink"/>
    <w:basedOn w:val="DefaultParagraphFont"/>
    <w:uiPriority w:val="99"/>
    <w:unhideWhenUsed/>
    <w:rsid w:val="00473A27"/>
    <w:rPr>
      <w:color w:val="0000FF" w:themeColor="hyperlink"/>
      <w:u w:val="single"/>
    </w:rPr>
  </w:style>
  <w:style w:type="character" w:styleId="FollowedHyperlink">
    <w:name w:val="FollowedHyperlink"/>
    <w:basedOn w:val="DefaultParagraphFont"/>
    <w:uiPriority w:val="99"/>
    <w:semiHidden/>
    <w:unhideWhenUsed/>
    <w:rsid w:val="00473A27"/>
    <w:rPr>
      <w:color w:val="800080" w:themeColor="followedHyperlink"/>
      <w:u w:val="single"/>
    </w:rPr>
  </w:style>
  <w:style w:type="character" w:styleId="CommentReference">
    <w:name w:val="annotation reference"/>
    <w:basedOn w:val="DefaultParagraphFont"/>
    <w:uiPriority w:val="99"/>
    <w:semiHidden/>
    <w:unhideWhenUsed/>
    <w:rsid w:val="006B70F2"/>
    <w:rPr>
      <w:sz w:val="16"/>
      <w:szCs w:val="16"/>
    </w:rPr>
  </w:style>
  <w:style w:type="paragraph" w:styleId="CommentText">
    <w:name w:val="annotation text"/>
    <w:basedOn w:val="Normal"/>
    <w:link w:val="CommentTextChar"/>
    <w:uiPriority w:val="99"/>
    <w:semiHidden/>
    <w:unhideWhenUsed/>
    <w:rsid w:val="006B70F2"/>
    <w:pPr>
      <w:spacing w:line="240" w:lineRule="auto"/>
    </w:pPr>
    <w:rPr>
      <w:sz w:val="20"/>
      <w:szCs w:val="20"/>
    </w:rPr>
  </w:style>
  <w:style w:type="character" w:customStyle="1" w:styleId="CommentTextChar">
    <w:name w:val="Comment Text Char"/>
    <w:basedOn w:val="DefaultParagraphFont"/>
    <w:link w:val="CommentText"/>
    <w:uiPriority w:val="99"/>
    <w:semiHidden/>
    <w:rsid w:val="006B70F2"/>
    <w:rPr>
      <w:sz w:val="20"/>
      <w:szCs w:val="20"/>
    </w:rPr>
  </w:style>
  <w:style w:type="paragraph" w:styleId="CommentSubject">
    <w:name w:val="annotation subject"/>
    <w:basedOn w:val="CommentText"/>
    <w:next w:val="CommentText"/>
    <w:link w:val="CommentSubjectChar"/>
    <w:uiPriority w:val="99"/>
    <w:semiHidden/>
    <w:unhideWhenUsed/>
    <w:rsid w:val="006B70F2"/>
    <w:rPr>
      <w:b/>
      <w:bCs/>
    </w:rPr>
  </w:style>
  <w:style w:type="character" w:customStyle="1" w:styleId="CommentSubjectChar">
    <w:name w:val="Comment Subject Char"/>
    <w:basedOn w:val="CommentTextChar"/>
    <w:link w:val="CommentSubject"/>
    <w:uiPriority w:val="99"/>
    <w:semiHidden/>
    <w:rsid w:val="006B70F2"/>
    <w:rPr>
      <w:b/>
      <w:bCs/>
      <w:sz w:val="20"/>
      <w:szCs w:val="20"/>
    </w:rPr>
  </w:style>
  <w:style w:type="paragraph" w:styleId="Revision">
    <w:name w:val="Revision"/>
    <w:hidden/>
    <w:uiPriority w:val="99"/>
    <w:semiHidden/>
    <w:rsid w:val="00502B1E"/>
    <w:pPr>
      <w:spacing w:after="0" w:line="240" w:lineRule="auto"/>
    </w:pPr>
  </w:style>
  <w:style w:type="character" w:customStyle="1" w:styleId="Heading1Char">
    <w:name w:val="Heading 1 Char"/>
    <w:basedOn w:val="DefaultParagraphFont"/>
    <w:link w:val="Heading1"/>
    <w:uiPriority w:val="9"/>
    <w:rsid w:val="00832493"/>
    <w:rPr>
      <w:rFonts w:asciiTheme="majorHAnsi" w:eastAsiaTheme="majorEastAsia" w:hAnsiTheme="majorHAnsi" w:cstheme="majorBidi"/>
      <w:b/>
      <w:bCs/>
      <w:color w:val="548DD4" w:themeColor="text2" w:themeTint="99"/>
      <w:sz w:val="32"/>
      <w:szCs w:val="32"/>
    </w:rPr>
  </w:style>
  <w:style w:type="paragraph" w:customStyle="1" w:styleId="SourceCode">
    <w:name w:val="Source Code"/>
    <w:basedOn w:val="Normal"/>
    <w:qFormat/>
    <w:rsid w:val="00832493"/>
    <w:pPr>
      <w:widowControl w:val="0"/>
      <w:autoSpaceDE w:val="0"/>
      <w:autoSpaceDN w:val="0"/>
      <w:adjustRightInd w:val="0"/>
      <w:spacing w:before="105" w:after="105" w:line="240" w:lineRule="auto"/>
    </w:pPr>
    <w:rPr>
      <w:rFonts w:ascii="Courier New" w:hAnsi="Courier New" w:cs="Courier New"/>
      <w:color w:val="000000"/>
      <w:sz w:val="18"/>
      <w:szCs w:val="18"/>
    </w:rPr>
  </w:style>
  <w:style w:type="paragraph" w:styleId="TOCHeading">
    <w:name w:val="TOC Heading"/>
    <w:basedOn w:val="Heading1"/>
    <w:next w:val="Normal"/>
    <w:uiPriority w:val="39"/>
    <w:unhideWhenUsed/>
    <w:qFormat/>
    <w:rsid w:val="00832493"/>
    <w:pPr>
      <w:spacing w:after="0"/>
      <w:outlineLvl w:val="9"/>
    </w:pPr>
    <w:rPr>
      <w:color w:val="365F91" w:themeColor="accent1" w:themeShade="BF"/>
      <w:lang w:eastAsia="ja-JP" w:bidi="ar-SA"/>
    </w:rPr>
  </w:style>
  <w:style w:type="paragraph" w:styleId="TOC1">
    <w:name w:val="toc 1"/>
    <w:basedOn w:val="Normal"/>
    <w:next w:val="Normal"/>
    <w:autoRedefine/>
    <w:uiPriority w:val="39"/>
    <w:unhideWhenUsed/>
    <w:rsid w:val="00832493"/>
    <w:pPr>
      <w:spacing w:after="100"/>
    </w:pPr>
    <w:rPr>
      <w:rFonts w:ascii="Cambria" w:hAnsi="Cambria"/>
      <w:sz w:val="24"/>
    </w:rPr>
  </w:style>
  <w:style w:type="paragraph" w:styleId="TOC2">
    <w:name w:val="toc 2"/>
    <w:basedOn w:val="Normal"/>
    <w:next w:val="Normal"/>
    <w:autoRedefine/>
    <w:uiPriority w:val="39"/>
    <w:unhideWhenUsed/>
    <w:rsid w:val="00832493"/>
    <w:pPr>
      <w:spacing w:after="100"/>
      <w:ind w:left="220"/>
    </w:pPr>
    <w:rPr>
      <w:rFonts w:ascii="Cambria" w:hAnsi="Cambria"/>
      <w:sz w:val="24"/>
    </w:rPr>
  </w:style>
  <w:style w:type="paragraph" w:styleId="TOC3">
    <w:name w:val="toc 3"/>
    <w:basedOn w:val="Normal"/>
    <w:next w:val="Normal"/>
    <w:autoRedefine/>
    <w:uiPriority w:val="39"/>
    <w:unhideWhenUsed/>
    <w:rsid w:val="00832493"/>
    <w:pPr>
      <w:spacing w:after="100"/>
      <w:ind w:left="440"/>
    </w:pPr>
    <w:rPr>
      <w:rFonts w:ascii="Cambria" w:hAnsi="Cambria"/>
      <w:sz w:val="24"/>
    </w:rPr>
  </w:style>
  <w:style w:type="paragraph" w:styleId="Header">
    <w:name w:val="header"/>
    <w:basedOn w:val="Normal"/>
    <w:link w:val="HeaderChar"/>
    <w:uiPriority w:val="99"/>
    <w:unhideWhenUsed/>
    <w:rsid w:val="00832493"/>
    <w:pPr>
      <w:tabs>
        <w:tab w:val="center" w:pos="4680"/>
        <w:tab w:val="right" w:pos="9360"/>
      </w:tabs>
      <w:spacing w:after="0" w:line="240" w:lineRule="auto"/>
    </w:pPr>
    <w:rPr>
      <w:rFonts w:ascii="Cambria" w:hAnsi="Cambria"/>
      <w:sz w:val="24"/>
    </w:rPr>
  </w:style>
  <w:style w:type="character" w:customStyle="1" w:styleId="HeaderChar">
    <w:name w:val="Header Char"/>
    <w:basedOn w:val="DefaultParagraphFont"/>
    <w:link w:val="Header"/>
    <w:uiPriority w:val="99"/>
    <w:rsid w:val="00832493"/>
    <w:rPr>
      <w:rFonts w:ascii="Cambria" w:hAnsi="Cambria"/>
      <w:sz w:val="24"/>
    </w:rPr>
  </w:style>
  <w:style w:type="paragraph" w:styleId="Footer">
    <w:name w:val="footer"/>
    <w:basedOn w:val="Normal"/>
    <w:link w:val="FooterChar"/>
    <w:uiPriority w:val="99"/>
    <w:unhideWhenUsed/>
    <w:rsid w:val="00832493"/>
    <w:pPr>
      <w:tabs>
        <w:tab w:val="center" w:pos="4680"/>
        <w:tab w:val="right" w:pos="9360"/>
      </w:tabs>
      <w:spacing w:after="0" w:line="240" w:lineRule="auto"/>
    </w:pPr>
    <w:rPr>
      <w:rFonts w:ascii="Cambria" w:hAnsi="Cambria"/>
      <w:sz w:val="24"/>
    </w:rPr>
  </w:style>
  <w:style w:type="character" w:customStyle="1" w:styleId="FooterChar">
    <w:name w:val="Footer Char"/>
    <w:basedOn w:val="DefaultParagraphFont"/>
    <w:link w:val="Footer"/>
    <w:uiPriority w:val="99"/>
    <w:rsid w:val="00832493"/>
    <w:rPr>
      <w:rFonts w:ascii="Cambria" w:hAnsi="Cambria"/>
      <w:sz w:val="24"/>
    </w:rPr>
  </w:style>
  <w:style w:type="paragraph" w:styleId="Caption">
    <w:name w:val="caption"/>
    <w:basedOn w:val="Normal"/>
    <w:next w:val="Normal"/>
    <w:uiPriority w:val="35"/>
    <w:unhideWhenUsed/>
    <w:qFormat/>
    <w:rsid w:val="00832493"/>
    <w:pPr>
      <w:spacing w:line="240" w:lineRule="auto"/>
    </w:pPr>
    <w:rPr>
      <w:rFonts w:ascii="Cambria" w:hAnsi="Cambria"/>
      <w:b/>
      <w:bCs/>
      <w:color w:val="4F81BD" w:themeColor="accent1"/>
      <w:sz w:val="18"/>
      <w:szCs w:val="18"/>
    </w:rPr>
  </w:style>
  <w:style w:type="paragraph" w:styleId="NormalWeb">
    <w:name w:val="Normal (Web)"/>
    <w:basedOn w:val="Normal"/>
    <w:uiPriority w:val="99"/>
    <w:unhideWhenUsed/>
    <w:rsid w:val="00832493"/>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83249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832493"/>
    <w:rPr>
      <w:rFonts w:ascii="Courier New" w:eastAsia="Times New Roman" w:hAnsi="Courier New" w:cs="Courier New"/>
      <w:sz w:val="20"/>
      <w:szCs w:val="20"/>
    </w:rPr>
  </w:style>
  <w:style w:type="paragraph" w:customStyle="1" w:styleId="Subheader21">
    <w:name w:val="Subheader 21"/>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2Char1">
    <w:name w:val="Heading 2 Char1"/>
    <w:uiPriority w:val="9"/>
    <w:rsid w:val="00832493"/>
    <w:rPr>
      <w:rFonts w:ascii="Cambria" w:eastAsia="Times New Roman" w:hAnsi="Cambria" w:cs="Times New Roman"/>
      <w:b/>
      <w:bCs/>
      <w:color w:val="548DD4"/>
      <w:sz w:val="26"/>
      <w:szCs w:val="26"/>
    </w:rPr>
  </w:style>
  <w:style w:type="paragraph" w:customStyle="1" w:styleId="Subheader22">
    <w:name w:val="Subheader 22"/>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paragraph" w:customStyle="1" w:styleId="Subheader11">
    <w:name w:val="Subheader 11"/>
    <w:basedOn w:val="Normal"/>
    <w:qFormat/>
    <w:rsid w:val="00832493"/>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3">
    <w:name w:val="Subheader 23"/>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1">
    <w:name w:val="Heading 3 Char1"/>
    <w:basedOn w:val="DefaultParagraphFont"/>
    <w:uiPriority w:val="9"/>
    <w:rsid w:val="00832493"/>
    <w:rPr>
      <w:rFonts w:asciiTheme="majorHAnsi" w:eastAsiaTheme="majorEastAsia" w:hAnsiTheme="majorHAnsi" w:cstheme="majorBidi"/>
      <w:b/>
      <w:bCs/>
      <w:color w:val="4F81BD" w:themeColor="accent1"/>
      <w:sz w:val="24"/>
    </w:rPr>
  </w:style>
  <w:style w:type="paragraph" w:customStyle="1" w:styleId="Subheader24">
    <w:name w:val="Subheader 24"/>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2">
    <w:name w:val="Heading 3 Char2"/>
    <w:basedOn w:val="DefaultParagraphFont"/>
    <w:uiPriority w:val="9"/>
    <w:rsid w:val="00832493"/>
    <w:rPr>
      <w:rFonts w:asciiTheme="majorHAnsi" w:eastAsiaTheme="majorEastAsia" w:hAnsiTheme="majorHAnsi" w:cstheme="majorBidi"/>
      <w:b/>
      <w:bCs/>
      <w:color w:val="4F81BD" w:themeColor="accent1"/>
      <w:sz w:val="24"/>
    </w:rPr>
  </w:style>
  <w:style w:type="character" w:customStyle="1" w:styleId="Heading4Char1">
    <w:name w:val="Heading 4 Char1"/>
    <w:basedOn w:val="DefaultParagraphFont"/>
    <w:uiPriority w:val="9"/>
    <w:rsid w:val="00832493"/>
    <w:rPr>
      <w:rFonts w:asciiTheme="majorHAnsi" w:eastAsiaTheme="majorEastAsia" w:hAnsiTheme="majorHAnsi" w:cstheme="majorBidi"/>
      <w:b/>
      <w:bCs/>
      <w:i/>
      <w:iCs/>
      <w:color w:val="4F81BD" w:themeColor="accent1"/>
      <w:sz w:val="24"/>
    </w:rPr>
  </w:style>
  <w:style w:type="character" w:customStyle="1" w:styleId="Heading5Char1">
    <w:name w:val="Heading 5 Char1"/>
    <w:basedOn w:val="DefaultParagraphFont"/>
    <w:uiPriority w:val="9"/>
    <w:rsid w:val="00832493"/>
    <w:rPr>
      <w:rFonts w:asciiTheme="majorHAnsi" w:eastAsiaTheme="majorEastAsia" w:hAnsiTheme="majorHAnsi" w:cstheme="majorBidi"/>
      <w:color w:val="243F60" w:themeColor="accent1" w:themeShade="7F"/>
      <w:sz w:val="24"/>
    </w:rPr>
  </w:style>
  <w:style w:type="paragraph" w:customStyle="1" w:styleId="Subheader12">
    <w:name w:val="Subheader 12"/>
    <w:basedOn w:val="Normal"/>
    <w:qFormat/>
    <w:rsid w:val="00832493"/>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5">
    <w:name w:val="Subheader 25"/>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character" w:customStyle="1" w:styleId="BalloonTextChar1">
    <w:name w:val="Balloon Text Char1"/>
    <w:basedOn w:val="DefaultParagraphFont"/>
    <w:uiPriority w:val="99"/>
    <w:semiHidden/>
    <w:rsid w:val="00832493"/>
    <w:rPr>
      <w:rFonts w:ascii="Tahoma" w:hAnsi="Tahoma" w:cs="Tahoma"/>
      <w:sz w:val="16"/>
      <w:szCs w:val="16"/>
    </w:rPr>
  </w:style>
  <w:style w:type="character" w:customStyle="1" w:styleId="CommentTextChar1">
    <w:name w:val="Comment Text Char1"/>
    <w:basedOn w:val="DefaultParagraphFont"/>
    <w:uiPriority w:val="99"/>
    <w:semiHidden/>
    <w:rsid w:val="00832493"/>
    <w:rPr>
      <w:sz w:val="20"/>
      <w:szCs w:val="20"/>
    </w:rPr>
  </w:style>
  <w:style w:type="character" w:customStyle="1" w:styleId="CommentSubjectChar1">
    <w:name w:val="Comment Subject Char1"/>
    <w:basedOn w:val="CommentTextChar"/>
    <w:uiPriority w:val="99"/>
    <w:semiHidden/>
    <w:rsid w:val="00832493"/>
    <w:rPr>
      <w:rFonts w:ascii="Cambria" w:hAnsi="Cambria"/>
      <w:b/>
      <w:bCs/>
      <w:sz w:val="20"/>
      <w:szCs w:val="20"/>
    </w:rPr>
  </w:style>
  <w:style w:type="character" w:customStyle="1" w:styleId="Heading3Char3">
    <w:name w:val="Heading 3 Char3"/>
    <w:basedOn w:val="DefaultParagraphFont"/>
    <w:uiPriority w:val="9"/>
    <w:rsid w:val="00832493"/>
    <w:rPr>
      <w:rFonts w:asciiTheme="majorHAnsi" w:eastAsiaTheme="majorEastAsia" w:hAnsiTheme="majorHAnsi" w:cstheme="majorBidi"/>
      <w:b/>
      <w:bCs/>
      <w:color w:val="4F81BD" w:themeColor="accent1"/>
      <w:sz w:val="24"/>
    </w:rPr>
  </w:style>
  <w:style w:type="character" w:customStyle="1" w:styleId="Heading4Char2">
    <w:name w:val="Heading 4 Char2"/>
    <w:basedOn w:val="DefaultParagraphFont"/>
    <w:uiPriority w:val="9"/>
    <w:rsid w:val="00832493"/>
    <w:rPr>
      <w:rFonts w:asciiTheme="majorHAnsi" w:eastAsiaTheme="majorEastAsia" w:hAnsiTheme="majorHAnsi" w:cstheme="majorBidi"/>
      <w:b/>
      <w:bCs/>
      <w:i/>
      <w:iCs/>
      <w:color w:val="4F81BD" w:themeColor="accent1"/>
      <w:sz w:val="24"/>
    </w:rPr>
  </w:style>
  <w:style w:type="character" w:customStyle="1" w:styleId="Heading5Char2">
    <w:name w:val="Heading 5 Char2"/>
    <w:basedOn w:val="DefaultParagraphFont"/>
    <w:uiPriority w:val="9"/>
    <w:rsid w:val="00832493"/>
    <w:rPr>
      <w:rFonts w:asciiTheme="majorHAnsi" w:eastAsiaTheme="majorEastAsia" w:hAnsiTheme="majorHAnsi" w:cstheme="majorBidi"/>
      <w:color w:val="243F60" w:themeColor="accent1" w:themeShade="7F"/>
      <w:sz w:val="24"/>
    </w:rPr>
  </w:style>
  <w:style w:type="character" w:customStyle="1" w:styleId="BalloonTextChar2">
    <w:name w:val="Balloon Text Char2"/>
    <w:basedOn w:val="DefaultParagraphFont"/>
    <w:uiPriority w:val="99"/>
    <w:semiHidden/>
    <w:rsid w:val="00832493"/>
    <w:rPr>
      <w:rFonts w:ascii="Tahoma" w:hAnsi="Tahoma" w:cs="Tahoma"/>
      <w:sz w:val="16"/>
      <w:szCs w:val="16"/>
    </w:rPr>
  </w:style>
  <w:style w:type="paragraph" w:customStyle="1" w:styleId="Subheader13">
    <w:name w:val="Subheader 13"/>
    <w:basedOn w:val="Normal"/>
    <w:qFormat/>
    <w:rsid w:val="00832493"/>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6">
    <w:name w:val="Subheader 26"/>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character" w:customStyle="1" w:styleId="CommentSubjectChar2">
    <w:name w:val="Comment Subject Char2"/>
    <w:basedOn w:val="CommentTextChar"/>
    <w:uiPriority w:val="99"/>
    <w:semiHidden/>
    <w:rsid w:val="00832493"/>
    <w:rPr>
      <w:rFonts w:ascii="Cambria" w:hAnsi="Cambria"/>
      <w:b/>
      <w:bCs/>
      <w:sz w:val="20"/>
      <w:szCs w:val="20"/>
    </w:rPr>
  </w:style>
  <w:style w:type="paragraph" w:customStyle="1" w:styleId="Subheader211">
    <w:name w:val="Subheader 211"/>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4">
    <w:name w:val="Heading 3 Char4"/>
    <w:basedOn w:val="DefaultParagraphFont"/>
    <w:uiPriority w:val="9"/>
    <w:rsid w:val="00832493"/>
    <w:rPr>
      <w:rFonts w:asciiTheme="majorHAnsi" w:eastAsiaTheme="majorEastAsia" w:hAnsiTheme="majorHAnsi" w:cstheme="majorBidi"/>
      <w:b/>
      <w:bCs/>
      <w:color w:val="4F81BD" w:themeColor="accent1"/>
      <w:sz w:val="24"/>
    </w:rPr>
  </w:style>
  <w:style w:type="character" w:customStyle="1" w:styleId="Heading4Char3">
    <w:name w:val="Heading 4 Char3"/>
    <w:basedOn w:val="DefaultParagraphFont"/>
    <w:uiPriority w:val="9"/>
    <w:rsid w:val="00832493"/>
    <w:rPr>
      <w:rFonts w:asciiTheme="majorHAnsi" w:eastAsiaTheme="majorEastAsia" w:hAnsiTheme="majorHAnsi" w:cstheme="majorBidi"/>
      <w:b/>
      <w:bCs/>
      <w:i/>
      <w:iCs/>
      <w:color w:val="4F81BD" w:themeColor="accent1"/>
      <w:sz w:val="24"/>
    </w:rPr>
  </w:style>
  <w:style w:type="character" w:customStyle="1" w:styleId="Heading5Char3">
    <w:name w:val="Heading 5 Char3"/>
    <w:basedOn w:val="DefaultParagraphFont"/>
    <w:uiPriority w:val="9"/>
    <w:rsid w:val="00832493"/>
    <w:rPr>
      <w:rFonts w:asciiTheme="majorHAnsi" w:eastAsiaTheme="majorEastAsia" w:hAnsiTheme="majorHAnsi" w:cstheme="majorBidi"/>
      <w:color w:val="243F60" w:themeColor="accent1" w:themeShade="7F"/>
      <w:sz w:val="24"/>
    </w:rPr>
  </w:style>
  <w:style w:type="character" w:customStyle="1" w:styleId="BalloonTextChar3">
    <w:name w:val="Balloon Text Char3"/>
    <w:basedOn w:val="DefaultParagraphFont"/>
    <w:uiPriority w:val="99"/>
    <w:semiHidden/>
    <w:rsid w:val="00832493"/>
    <w:rPr>
      <w:rFonts w:ascii="Tahoma" w:hAnsi="Tahoma" w:cs="Tahoma"/>
      <w:sz w:val="16"/>
      <w:szCs w:val="16"/>
    </w:rPr>
  </w:style>
  <w:style w:type="paragraph" w:customStyle="1" w:styleId="Subheader14">
    <w:name w:val="Subheader 14"/>
    <w:basedOn w:val="Normal"/>
    <w:qFormat/>
    <w:rsid w:val="00832493"/>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7">
    <w:name w:val="Subheader 27"/>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character" w:customStyle="1" w:styleId="CommentSubjectChar3">
    <w:name w:val="Comment Subject Char3"/>
    <w:basedOn w:val="CommentTextChar"/>
    <w:uiPriority w:val="99"/>
    <w:semiHidden/>
    <w:rsid w:val="00832493"/>
    <w:rPr>
      <w:rFonts w:ascii="Cambria" w:hAnsi="Cambria"/>
      <w:b/>
      <w:bCs/>
      <w:sz w:val="20"/>
      <w:szCs w:val="20"/>
    </w:rPr>
  </w:style>
  <w:style w:type="character" w:customStyle="1" w:styleId="Heading3Char5">
    <w:name w:val="Heading 3 Char5"/>
    <w:basedOn w:val="DefaultParagraphFont"/>
    <w:uiPriority w:val="9"/>
    <w:rsid w:val="00832493"/>
    <w:rPr>
      <w:rFonts w:asciiTheme="majorHAnsi" w:eastAsiaTheme="majorEastAsia" w:hAnsiTheme="majorHAnsi" w:cstheme="majorBidi"/>
      <w:b/>
      <w:bCs/>
      <w:color w:val="4F81BD" w:themeColor="accent1"/>
      <w:sz w:val="24"/>
    </w:rPr>
  </w:style>
  <w:style w:type="paragraph" w:customStyle="1" w:styleId="Subheader28">
    <w:name w:val="Subheader 28"/>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6">
    <w:name w:val="Heading 3 Char6"/>
    <w:basedOn w:val="DefaultParagraphFont"/>
    <w:uiPriority w:val="9"/>
    <w:rsid w:val="00832493"/>
    <w:rPr>
      <w:rFonts w:asciiTheme="majorHAnsi" w:eastAsiaTheme="majorEastAsia" w:hAnsiTheme="majorHAnsi" w:cstheme="majorBidi"/>
      <w:b/>
      <w:bCs/>
      <w:color w:val="4F81BD" w:themeColor="accent1"/>
      <w:sz w:val="24"/>
    </w:rPr>
  </w:style>
  <w:style w:type="paragraph" w:customStyle="1" w:styleId="Subheader29">
    <w:name w:val="Subheader 29"/>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paragraph" w:customStyle="1" w:styleId="SourceCode1">
    <w:name w:val="Source Code1"/>
    <w:basedOn w:val="Normal"/>
    <w:qFormat/>
    <w:rsid w:val="00832493"/>
    <w:pPr>
      <w:widowControl w:val="0"/>
      <w:autoSpaceDE w:val="0"/>
      <w:autoSpaceDN w:val="0"/>
      <w:adjustRightInd w:val="0"/>
      <w:spacing w:before="105" w:after="105" w:line="240" w:lineRule="auto"/>
    </w:pPr>
    <w:rPr>
      <w:rFonts w:ascii="Courier New" w:hAnsi="Courier New" w:cs="Courier New"/>
      <w:color w:val="000000"/>
      <w:sz w:val="18"/>
      <w:szCs w:val="18"/>
    </w:rPr>
  </w:style>
  <w:style w:type="character" w:customStyle="1" w:styleId="BalloonTextChar4">
    <w:name w:val="Balloon Text Char4"/>
    <w:basedOn w:val="DefaultParagraphFont"/>
    <w:uiPriority w:val="99"/>
    <w:semiHidden/>
    <w:rsid w:val="00832493"/>
    <w:rPr>
      <w:rFonts w:ascii="Tahoma" w:hAnsi="Tahoma" w:cs="Tahoma"/>
      <w:sz w:val="16"/>
      <w:szCs w:val="16"/>
    </w:rPr>
  </w:style>
  <w:style w:type="character" w:customStyle="1" w:styleId="CommentTextChar2">
    <w:name w:val="Comment Text Char2"/>
    <w:basedOn w:val="DefaultParagraphFont"/>
    <w:uiPriority w:val="99"/>
    <w:semiHidden/>
    <w:rsid w:val="00832493"/>
    <w:rPr>
      <w:sz w:val="20"/>
      <w:szCs w:val="20"/>
    </w:rPr>
  </w:style>
  <w:style w:type="character" w:customStyle="1" w:styleId="CommentSubjectChar4">
    <w:name w:val="Comment Subject Char4"/>
    <w:basedOn w:val="CommentTextChar"/>
    <w:uiPriority w:val="99"/>
    <w:semiHidden/>
    <w:rsid w:val="00832493"/>
    <w:rPr>
      <w:rFonts w:ascii="Cambria" w:hAnsi="Cambria"/>
      <w:b/>
      <w:bCs/>
      <w:sz w:val="20"/>
      <w:szCs w:val="20"/>
    </w:rPr>
  </w:style>
  <w:style w:type="character" w:customStyle="1" w:styleId="Heading3Char7">
    <w:name w:val="Heading 3 Char7"/>
    <w:basedOn w:val="DefaultParagraphFont"/>
    <w:uiPriority w:val="9"/>
    <w:rsid w:val="00832493"/>
    <w:rPr>
      <w:rFonts w:asciiTheme="majorHAnsi" w:eastAsiaTheme="majorEastAsia" w:hAnsiTheme="majorHAnsi" w:cstheme="majorBidi"/>
      <w:b/>
      <w:bCs/>
      <w:color w:val="4F81BD" w:themeColor="accent1"/>
      <w:sz w:val="24"/>
    </w:rPr>
  </w:style>
  <w:style w:type="paragraph" w:customStyle="1" w:styleId="Subheader210">
    <w:name w:val="Subheader 210"/>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8">
    <w:name w:val="Heading 3 Char8"/>
    <w:basedOn w:val="DefaultParagraphFont"/>
    <w:uiPriority w:val="9"/>
    <w:rsid w:val="00832493"/>
    <w:rPr>
      <w:rFonts w:asciiTheme="majorHAnsi" w:eastAsiaTheme="majorEastAsia" w:hAnsiTheme="majorHAnsi" w:cstheme="majorBidi"/>
      <w:b/>
      <w:bCs/>
      <w:color w:val="4F81BD" w:themeColor="accent1"/>
      <w:sz w:val="24"/>
    </w:rPr>
  </w:style>
  <w:style w:type="paragraph" w:customStyle="1" w:styleId="Subheader212">
    <w:name w:val="Subheader 212"/>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9">
    <w:name w:val="Heading 3 Char9"/>
    <w:basedOn w:val="DefaultParagraphFont"/>
    <w:uiPriority w:val="9"/>
    <w:rsid w:val="00832493"/>
    <w:rPr>
      <w:rFonts w:asciiTheme="majorHAnsi" w:eastAsiaTheme="majorEastAsia" w:hAnsiTheme="majorHAnsi" w:cstheme="majorBidi"/>
      <w:b/>
      <w:bCs/>
      <w:color w:val="4F81BD" w:themeColor="accent1"/>
      <w:sz w:val="24"/>
    </w:rPr>
  </w:style>
  <w:style w:type="character" w:customStyle="1" w:styleId="Heading4Char4">
    <w:name w:val="Heading 4 Char4"/>
    <w:basedOn w:val="DefaultParagraphFont"/>
    <w:uiPriority w:val="9"/>
    <w:rsid w:val="00832493"/>
    <w:rPr>
      <w:rFonts w:asciiTheme="majorHAnsi" w:eastAsiaTheme="majorEastAsia" w:hAnsiTheme="majorHAnsi" w:cstheme="majorBidi"/>
      <w:b/>
      <w:bCs/>
      <w:i/>
      <w:iCs/>
      <w:color w:val="4F81BD" w:themeColor="accent1"/>
      <w:sz w:val="24"/>
    </w:rPr>
  </w:style>
  <w:style w:type="character" w:customStyle="1" w:styleId="Heading5Char4">
    <w:name w:val="Heading 5 Char4"/>
    <w:basedOn w:val="DefaultParagraphFont"/>
    <w:uiPriority w:val="9"/>
    <w:rsid w:val="00832493"/>
    <w:rPr>
      <w:rFonts w:asciiTheme="majorHAnsi" w:eastAsiaTheme="majorEastAsia" w:hAnsiTheme="majorHAnsi" w:cstheme="majorBidi"/>
      <w:color w:val="243F60" w:themeColor="accent1" w:themeShade="7F"/>
      <w:sz w:val="24"/>
    </w:rPr>
  </w:style>
  <w:style w:type="character" w:customStyle="1" w:styleId="BalloonTextChar5">
    <w:name w:val="Balloon Text Char5"/>
    <w:basedOn w:val="DefaultParagraphFont"/>
    <w:uiPriority w:val="99"/>
    <w:semiHidden/>
    <w:rsid w:val="00832493"/>
    <w:rPr>
      <w:rFonts w:ascii="Tahoma" w:hAnsi="Tahoma" w:cs="Tahoma"/>
      <w:sz w:val="16"/>
      <w:szCs w:val="16"/>
    </w:rPr>
  </w:style>
  <w:style w:type="paragraph" w:customStyle="1" w:styleId="Subheader15">
    <w:name w:val="Subheader 15"/>
    <w:basedOn w:val="Normal"/>
    <w:qFormat/>
    <w:rsid w:val="00832493"/>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13">
    <w:name w:val="Subheader 213"/>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character" w:customStyle="1" w:styleId="CommentSubjectChar5">
    <w:name w:val="Comment Subject Char5"/>
    <w:basedOn w:val="CommentTextChar"/>
    <w:uiPriority w:val="99"/>
    <w:semiHidden/>
    <w:rsid w:val="00832493"/>
    <w:rPr>
      <w:rFonts w:ascii="Cambria" w:hAnsi="Cambria"/>
      <w:b/>
      <w:bCs/>
      <w:sz w:val="20"/>
      <w:szCs w:val="20"/>
    </w:rPr>
  </w:style>
  <w:style w:type="character" w:customStyle="1" w:styleId="Heading2Char2">
    <w:name w:val="Heading 2 Char2"/>
    <w:basedOn w:val="DefaultParagraphFont"/>
    <w:uiPriority w:val="9"/>
    <w:rsid w:val="00832493"/>
    <w:rPr>
      <w:rFonts w:ascii="Cambria" w:eastAsia="Times New Roman" w:hAnsi="Cambria" w:cs="Times New Roman"/>
      <w:b/>
      <w:bCs/>
      <w:color w:val="548DD4"/>
      <w:sz w:val="26"/>
      <w:szCs w:val="26"/>
    </w:rPr>
  </w:style>
  <w:style w:type="character" w:customStyle="1" w:styleId="Heading3Char10">
    <w:name w:val="Heading 3 Char10"/>
    <w:basedOn w:val="DefaultParagraphFont"/>
    <w:uiPriority w:val="9"/>
    <w:rsid w:val="00832493"/>
    <w:rPr>
      <w:rFonts w:ascii="Cambria" w:eastAsia="Times New Roman" w:hAnsi="Cambria" w:cs="Times New Roman"/>
      <w:b/>
      <w:bCs/>
      <w:color w:val="4F81BD"/>
      <w:sz w:val="24"/>
      <w:szCs w:val="22"/>
    </w:rPr>
  </w:style>
  <w:style w:type="paragraph" w:customStyle="1" w:styleId="Subheader214">
    <w:name w:val="Subheader 214"/>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paragraph" w:customStyle="1" w:styleId="Subheader215">
    <w:name w:val="Subheader 215"/>
    <w:basedOn w:val="Normal"/>
    <w:qFormat/>
    <w:rsid w:val="0083249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2Char3">
    <w:name w:val="Heading 2 Char3"/>
    <w:uiPriority w:val="9"/>
    <w:rsid w:val="00832493"/>
    <w:rPr>
      <w:rFonts w:ascii="Cambria" w:eastAsia="Times New Roman" w:hAnsi="Cambria" w:cs="Times New Roman"/>
      <w:b/>
      <w:bCs/>
      <w:color w:val="548DD4"/>
      <w:sz w:val="26"/>
      <w:szCs w:val="26"/>
    </w:rPr>
  </w:style>
  <w:style w:type="character" w:customStyle="1" w:styleId="Heading3Char11">
    <w:name w:val="Heading 3 Char11"/>
    <w:uiPriority w:val="9"/>
    <w:rsid w:val="00832493"/>
    <w:rPr>
      <w:rFonts w:ascii="Cambria" w:eastAsia="Times New Roman" w:hAnsi="Cambria" w:cs="Times New Roman"/>
      <w:b/>
      <w:bCs/>
      <w:color w:val="4F81BD"/>
      <w:sz w:val="24"/>
    </w:rPr>
  </w:style>
  <w:style w:type="character" w:customStyle="1" w:styleId="apple-converted-space">
    <w:name w:val="apple-converted-space"/>
    <w:basedOn w:val="DefaultParagraphFont"/>
    <w:rsid w:val="007822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536429">
      <w:bodyDiv w:val="1"/>
      <w:marLeft w:val="0"/>
      <w:marRight w:val="0"/>
      <w:marTop w:val="0"/>
      <w:marBottom w:val="0"/>
      <w:divBdr>
        <w:top w:val="none" w:sz="0" w:space="0" w:color="auto"/>
        <w:left w:val="none" w:sz="0" w:space="0" w:color="auto"/>
        <w:bottom w:val="none" w:sz="0" w:space="0" w:color="auto"/>
        <w:right w:val="none" w:sz="0" w:space="0" w:color="auto"/>
      </w:divBdr>
    </w:div>
    <w:div w:id="153958709">
      <w:bodyDiv w:val="1"/>
      <w:marLeft w:val="0"/>
      <w:marRight w:val="0"/>
      <w:marTop w:val="0"/>
      <w:marBottom w:val="0"/>
      <w:divBdr>
        <w:top w:val="none" w:sz="0" w:space="0" w:color="auto"/>
        <w:left w:val="none" w:sz="0" w:space="0" w:color="auto"/>
        <w:bottom w:val="none" w:sz="0" w:space="0" w:color="auto"/>
        <w:right w:val="none" w:sz="0" w:space="0" w:color="auto"/>
      </w:divBdr>
    </w:div>
    <w:div w:id="190002097">
      <w:bodyDiv w:val="1"/>
      <w:marLeft w:val="0"/>
      <w:marRight w:val="0"/>
      <w:marTop w:val="0"/>
      <w:marBottom w:val="0"/>
      <w:divBdr>
        <w:top w:val="none" w:sz="0" w:space="0" w:color="auto"/>
        <w:left w:val="none" w:sz="0" w:space="0" w:color="auto"/>
        <w:bottom w:val="none" w:sz="0" w:space="0" w:color="auto"/>
        <w:right w:val="none" w:sz="0" w:space="0" w:color="auto"/>
      </w:divBdr>
    </w:div>
    <w:div w:id="698044812">
      <w:bodyDiv w:val="1"/>
      <w:marLeft w:val="0"/>
      <w:marRight w:val="0"/>
      <w:marTop w:val="0"/>
      <w:marBottom w:val="0"/>
      <w:divBdr>
        <w:top w:val="none" w:sz="0" w:space="0" w:color="auto"/>
        <w:left w:val="none" w:sz="0" w:space="0" w:color="auto"/>
        <w:bottom w:val="none" w:sz="0" w:space="0" w:color="auto"/>
        <w:right w:val="none" w:sz="0" w:space="0" w:color="auto"/>
      </w:divBdr>
    </w:div>
    <w:div w:id="803036075">
      <w:bodyDiv w:val="1"/>
      <w:marLeft w:val="0"/>
      <w:marRight w:val="0"/>
      <w:marTop w:val="0"/>
      <w:marBottom w:val="0"/>
      <w:divBdr>
        <w:top w:val="none" w:sz="0" w:space="0" w:color="auto"/>
        <w:left w:val="none" w:sz="0" w:space="0" w:color="auto"/>
        <w:bottom w:val="none" w:sz="0" w:space="0" w:color="auto"/>
        <w:right w:val="none" w:sz="0" w:space="0" w:color="auto"/>
      </w:divBdr>
    </w:div>
    <w:div w:id="904796278">
      <w:bodyDiv w:val="1"/>
      <w:marLeft w:val="0"/>
      <w:marRight w:val="0"/>
      <w:marTop w:val="0"/>
      <w:marBottom w:val="0"/>
      <w:divBdr>
        <w:top w:val="none" w:sz="0" w:space="0" w:color="auto"/>
        <w:left w:val="none" w:sz="0" w:space="0" w:color="auto"/>
        <w:bottom w:val="none" w:sz="0" w:space="0" w:color="auto"/>
        <w:right w:val="none" w:sz="0" w:space="0" w:color="auto"/>
      </w:divBdr>
    </w:div>
    <w:div w:id="1196121727">
      <w:bodyDiv w:val="1"/>
      <w:marLeft w:val="0"/>
      <w:marRight w:val="0"/>
      <w:marTop w:val="0"/>
      <w:marBottom w:val="0"/>
      <w:divBdr>
        <w:top w:val="none" w:sz="0" w:space="0" w:color="auto"/>
        <w:left w:val="none" w:sz="0" w:space="0" w:color="auto"/>
        <w:bottom w:val="none" w:sz="0" w:space="0" w:color="auto"/>
        <w:right w:val="none" w:sz="0" w:space="0" w:color="auto"/>
      </w:divBdr>
    </w:div>
    <w:div w:id="1937247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jp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jpg"/><Relationship Id="rId17" Type="http://schemas.openxmlformats.org/officeDocument/2006/relationships/image" Target="media/image13.png"/><Relationship Id="rId25" Type="http://schemas.openxmlformats.org/officeDocument/2006/relationships/image" Target="media/image21.jpg"/><Relationship Id="rId33" Type="http://schemas.openxmlformats.org/officeDocument/2006/relationships/image" Target="media/image29.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jpg"/><Relationship Id="rId32" Type="http://schemas.openxmlformats.org/officeDocument/2006/relationships/image" Target="media/image28.png"/><Relationship Id="rId37" Type="http://schemas.openxmlformats.org/officeDocument/2006/relationships/image" Target="media/image33.png"/><Relationship Id="rId5" Type="http://schemas.openxmlformats.org/officeDocument/2006/relationships/image" Target="media/image1.jp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jp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jpg"/><Relationship Id="rId30" Type="http://schemas.openxmlformats.org/officeDocument/2006/relationships/image" Target="media/image26.jpg"/><Relationship Id="rId35" Type="http://schemas.openxmlformats.org/officeDocument/2006/relationships/image" Target="media/image3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ofek\AppData\Roaming\Microsoft\Templates\C1H_NOMARGI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C1H_NOMARGIN.DOT</Template>
  <TotalTime>46</TotalTime>
  <Pages>29</Pages>
  <Words>5312</Words>
  <Characters>30285</Characters>
  <Application>Microsoft Office Word</Application>
  <DocSecurity>0</DocSecurity>
  <Lines>252</Lines>
  <Paragraphs>71</Paragraphs>
  <ScaleCrop>false</ScaleCrop>
  <HeadingPairs>
    <vt:vector size="2" baseType="variant">
      <vt:variant>
        <vt:lpstr>Title</vt:lpstr>
      </vt:variant>
      <vt:variant>
        <vt:i4>1</vt:i4>
      </vt:variant>
    </vt:vector>
  </HeadingPairs>
  <TitlesOfParts>
    <vt:vector size="1" baseType="lpstr">
      <vt:lpstr/>
    </vt:vector>
  </TitlesOfParts>
  <Company>Advanced Micro Devices</Company>
  <LinksUpToDate>false</LinksUpToDate>
  <CharactersWithSpaces>35526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Doron Ofek</dc:creator>
  <cp:lastModifiedBy>Hesik, Christopher</cp:lastModifiedBy>
  <cp:revision>56</cp:revision>
  <dcterms:created xsi:type="dcterms:W3CDTF">2015-08-12T10:36:00Z</dcterms:created>
  <dcterms:modified xsi:type="dcterms:W3CDTF">2018-08-09T12:58:00Z</dcterms:modified>
</cp:coreProperties>
</file>